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w:hAnsi="Arial"/>
          <w:b/>
          <w:color w:val="2E7D32"/>
          <w:sz w:val="28"/>
        </w:rPr>
        <w:t>LifeForest</w:t>
      </w:r>
    </w:p>
    <w:p>
      <w:pPr>
        <w:spacing w:before="880" w:after="160"/>
        <w:jc w:val="left"/>
      </w:pPr>
      <w:r>
        <w:rPr>
          <w:rFonts w:ascii="Arial" w:hAnsi="Arial"/>
          <w:b/>
          <w:color w:val="1F2933"/>
          <w:sz w:val="60"/>
        </w:rPr>
        <w:t>Performance Evidence</w:t>
      </w:r>
    </w:p>
    <w:p>
      <w:pPr>
        <w:spacing w:after="360"/>
      </w:pPr>
      <w:r>
        <w:rPr>
          <w:b w:val="0"/>
          <w:color w:val="5F6B75"/>
        </w:rPr>
        <w:t>Applied workshop outcome for the LifeForest mobile-first productivity application.</w:t>
      </w:r>
    </w:p>
    <w:tbl>
      <w:tblPr>
        <w:tblW w:type="auto" w:w="0"/>
        <w:jc w:val="left"/>
        <w:tblLayout w:type="fixed"/>
        <w:tblLook w:firstColumn="1" w:firstRow="1" w:lastColumn="0" w:lastRow="0" w:noHBand="0" w:noVBand="1" w:val="04A0"/>
      </w:tblPr>
      <w:tblGrid>
        <w:gridCol w:w="4968"/>
        <w:gridCol w:w="4968"/>
      </w:tblGrid>
      <w:tr>
        <w:trPr/>
        <w:tc>
          <w:tcPr>
            <w:tcW w:type="dxa" w:w="2304"/>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shd w:fill="E8F5E9"/>
          </w:tcPr>
          <w:p>
            <w:r>
              <w:rPr>
                <w:b/>
              </w:rPr>
              <w:t>Project</w:t>
            </w:r>
          </w:p>
        </w:tc>
        <w:tc>
          <w:tcPr>
            <w:tcW w:type="dxa" w:w="6480"/>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shd w:fill="F4F6F8"/>
          </w:tcPr>
          <w:p>
            <w:r>
              <w:t>LifeForest</w:t>
            </w:r>
          </w:p>
        </w:tc>
      </w:tr>
      <w:tr>
        <w:trPr/>
        <w:tc>
          <w:tcPr>
            <w:tcW w:type="dxa" w:w="2304"/>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shd w:fill="E8F5E9"/>
          </w:tcPr>
          <w:p>
            <w:r>
              <w:rPr>
                <w:b/>
              </w:rPr>
              <w:t>Stack</w:t>
            </w:r>
          </w:p>
        </w:tc>
        <w:tc>
          <w:tcPr>
            <w:tcW w:type="dxa" w:w="6480"/>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shd w:fill="F4F6F8"/>
          </w:tcPr>
          <w:p>
            <w:r>
              <w:t>Expo React Native frontend, Spring Boot API, PostgreSQL</w:t>
            </w:r>
          </w:p>
        </w:tc>
      </w:tr>
      <w:tr>
        <w:trPr/>
        <w:tc>
          <w:tcPr>
            <w:tcW w:type="dxa" w:w="2304"/>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shd w:fill="E8F5E9"/>
          </w:tcPr>
          <w:p>
            <w:r>
              <w:rPr>
                <w:b/>
              </w:rPr>
              <w:t>Date</w:t>
            </w:r>
          </w:p>
        </w:tc>
        <w:tc>
          <w:tcPr>
            <w:tcW w:type="dxa" w:w="6480"/>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shd w:fill="F4F6F8"/>
          </w:tcPr>
          <w:p>
            <w:r>
              <w:t>03 June 2026</w:t>
            </w:r>
          </w:p>
        </w:tc>
      </w:tr>
      <w:tr>
        <w:trPr/>
        <w:tc>
          <w:tcPr>
            <w:tcW w:type="dxa" w:w="2304"/>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shd w:fill="E8F5E9"/>
          </w:tcPr>
          <w:p>
            <w:r>
              <w:rPr>
                <w:b/>
              </w:rPr>
              <w:t>Purpose</w:t>
            </w:r>
          </w:p>
        </w:tc>
        <w:tc>
          <w:tcPr>
            <w:tcW w:type="dxa" w:w="6480"/>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shd w:fill="F4F6F8"/>
          </w:tcPr>
          <w:p>
            <w:r>
              <w:t>Show where performance was considered, measured, and optimized in the project.</w:t>
            </w:r>
          </w:p>
        </w:tc>
      </w:tr>
    </w:tbl>
    <w:tbl>
      <w:tblPr>
        <w:tblW w:type="auto" w:w="0"/>
        <w:jc w:val="left"/>
        <w:tblLayout w:type="fixed"/>
        <w:tblLook w:firstColumn="1" w:firstRow="1" w:lastColumn="0" w:lastRow="0" w:noHBand="0" w:noVBand="1" w:val="04A0"/>
      </w:tblPr>
      <w:tblGrid>
        <w:gridCol w:w="9936"/>
      </w:tblGrid>
      <w:tr>
        <w:tc>
          <w:tcPr>
            <w:tcW w:type="dxa" w:w="9936"/>
            <w:shd w:fill="EAF2F8"/>
            <w:tcBorders>
              <w:top w:val="single" w:sz="6" w:space="0" w:color="B7D6EA"/>
              <w:left w:val="single" w:sz="6" w:space="0" w:color="B7D6EA"/>
              <w:bottom w:val="single" w:sz="6" w:space="0" w:color="B7D6EA"/>
              <w:right w:val="single" w:sz="6" w:space="0" w:color="B7D6EA"/>
            </w:tcBorders>
            <w:tcMar>
              <w:top w:w="160" w:type="dxa"/>
              <w:start w:w="180" w:type="dxa"/>
              <w:bottom w:w="160" w:type="dxa"/>
              <w:end w:w="180" w:type="dxa"/>
            </w:tcMar>
          </w:tcPr>
          <w:p>
            <w:r>
              <w:rPr>
                <w:b/>
                <w:color w:val="1F2933"/>
              </w:rPr>
              <w:t xml:space="preserve">Performance goal: </w:t>
            </w:r>
            <w:r>
              <w:rPr>
                <w:b w:val="0"/>
                <w:color w:val="1F2933"/>
              </w:rPr>
              <w:t>keep common user journeys feeling responsive by loading data predictably, avoiding unnecessary recalculation, and making backend read operations efficient and reliable.</w:t>
            </w:r>
          </w:p>
        </w:tc>
      </w:tr>
    </w:tbl>
    <w:p>
      <w:pPr>
        <w:sectPr>
          <w:footerReference w:type="default" r:id="rId9"/>
          <w:pgSz w:w="12240" w:h="15840"/>
          <w:pgMar w:top="1080" w:right="1152" w:bottom="1080" w:left="1152" w:header="720" w:footer="720" w:gutter="0"/>
          <w:cols w:space="720"/>
          <w:docGrid w:linePitch="360"/>
        </w:sectPr>
      </w:pPr>
    </w:p>
    <w:p>
      <w:pPr>
        <w:pStyle w:val="Heading1"/>
      </w:pPr>
      <w:r>
        <w:t>1. What Performance Means In LifeForest</w:t>
      </w:r>
    </w:p>
    <w:p>
      <w:r>
        <w:t>For LifeForest, performance means that the application loads account, routine, task, focus, forest, achievement, and analytics data quickly enough that the user can keep working without friction. It also means that the interface gives clear feedback while data is loading or actions are being saved.</w:t>
      </w:r>
    </w:p>
    <w:p>
      <w:pPr>
        <w:pStyle w:val="ListBullet"/>
        <w:spacing w:after="60"/>
      </w:pPr>
      <w:r>
        <w:t>Load time and latency: dashboard and forest data are fetched when the screen opens and when it regains focus.</w:t>
      </w:r>
    </w:p>
    <w:p>
      <w:pPr>
        <w:pStyle w:val="ListBullet"/>
        <w:spacing w:after="60"/>
      </w:pPr>
      <w:r>
        <w:t>Interactivity: buttons are disabled during save/delete actions and show activity indicators, preventing repeated submissions.</w:t>
      </w:r>
    </w:p>
    <w:p>
      <w:pPr>
        <w:pStyle w:val="ListBullet"/>
        <w:spacing w:after="60"/>
      </w:pPr>
      <w:r>
        <w:t>Visual stability: screen layouts use stable responsive widths and loading states instead of shifting unexpectedly after data arrives.</w:t>
      </w:r>
    </w:p>
    <w:p>
      <w:pPr>
        <w:pStyle w:val="ListBullet"/>
        <w:spacing w:after="60"/>
      </w:pPr>
      <w:r>
        <w:t>Backend response time: read-only service methods keep database reads lightweight and avoid unnecessary write transaction overhead.</w:t>
      </w:r>
    </w:p>
    <w:p>
      <w:pPr>
        <w:pStyle w:val="ListBullet"/>
        <w:spacing w:after="60"/>
      </w:pPr>
      <w:r>
        <w:t>Reliability: API calls have timeout handling and errors are shown or safely cleared depending on the screen context.</w:t>
      </w:r>
    </w:p>
    <w:p>
      <w:pPr>
        <w:pStyle w:val="Heading1"/>
      </w:pPr>
      <w:r>
        <w:t>2. Where I Applied It</w:t>
      </w:r>
    </w:p>
    <w:tbl>
      <w:tblPr>
        <w:tblW w:type="auto" w:w="0"/>
        <w:jc w:val="left"/>
        <w:tblLayout w:type="fixed"/>
        <w:tblLook w:firstColumn="1" w:firstRow="1" w:lastColumn="0" w:lastRow="0" w:noHBand="0" w:noVBand="1" w:val="04A0"/>
      </w:tblPr>
      <w:tblGrid>
        <w:gridCol w:w="3312"/>
        <w:gridCol w:w="3312"/>
        <w:gridCol w:w="3312"/>
      </w:tblGrid>
      <w:tr>
        <w:tc>
          <w:tcPr>
            <w:tcW w:type="dxa" w:w="1872"/>
            <w:shd w:fill="E8F5E9"/>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Area</w:t>
            </w:r>
          </w:p>
        </w:tc>
        <w:tc>
          <w:tcPr>
            <w:tcW w:type="dxa" w:w="3888"/>
            <w:shd w:fill="E8F5E9"/>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Applied performance decision</w:t>
            </w:r>
          </w:p>
        </w:tc>
        <w:tc>
          <w:tcPr>
            <w:tcW w:type="dxa" w:w="4176"/>
            <w:shd w:fill="E8F5E9"/>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Project evidence</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Dashboard loading</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Related data is fetched together after the user id and routines are known, reducing the waiting time compared with fully sequential requests.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frontend/app/(tabs)/index.tsx lines 153-191 uses fetchDashboard with Promise.all.</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Frontend calculations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Derived values such as weekly progress, focusable tasks, active routines, month groups, and selected trees are memoized.</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frontend/app/(tabs)/index.tsx lines 109-150 and frontend/app/(tabs)/forest.tsx lines 125-199 use useMemo.</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Perceived speed</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Screens show ActivityIndicator loading states and disable actions while saving/deleting so the user gets immediate feedback.</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Examples: frontend/app/(tabs)/index.tsx lines 396 and 630; frontend/app/(tabs)/forest.tsx line 338.</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Network reliability</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The shared Axios client uses one base URL resolver and a five-second timeout so stalled requests do not hang forever.</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frontend/services/api.ts lines 43-45.</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Backend reads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Read endpoints are separated from write behavior with @Transactional(readOnly = true), which supports efficient database access.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Examples: AnalyticsService.java line 29, AchievementsService.java line 30, TaskService.java lines 36 and 44.</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Targeted API data</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Backend services query data by user or routine id instead of loading unrelated data for all users.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AnalyticsService.java lines 34-36 and AchievementsService.java lines 35-55 use findAllByUserId.</w:t>
            </w:r>
          </w:p>
        </w:tc>
      </w:tr>
    </w:tbl>
    <w:p>
      <w:pPr>
        <w:pStyle w:val="Heading1"/>
      </w:pPr>
      <w:r>
        <w:t>3. Measurement Approach</w:t>
      </w:r>
    </w:p>
    <w:p>
      <w:r>
        <w:t>Because LifeForest is a mobile-first Expo app with a Spring Boot API, I measured performance as a combination of frontend experience and backend responsiveness. The table below shows the measurement method I used or prepared for each performance vital.</w:t>
      </w:r>
    </w:p>
    <w:tbl>
      <w:tblPr>
        <w:tblW w:type="auto" w:w="0"/>
        <w:jc w:val="left"/>
        <w:tblLayout w:type="fixed"/>
        <w:tblLook w:firstColumn="1" w:firstRow="1" w:lastColumn="0" w:lastRow="0" w:noHBand="0" w:noVBand="1" w:val="04A0"/>
      </w:tblPr>
      <w:tblGrid>
        <w:gridCol w:w="3312"/>
        <w:gridCol w:w="3312"/>
        <w:gridCol w:w="3312"/>
      </w:tblGrid>
      <w:tr>
        <w:tc>
          <w:tcPr>
            <w:tcW w:type="dxa" w:w="2448"/>
            <w:shd w:fill="EAF2F8"/>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Performance vital</w:t>
            </w:r>
          </w:p>
        </w:tc>
        <w:tc>
          <w:tcPr>
            <w:tcW w:type="dxa" w:w="3744"/>
            <w:shd w:fill="EAF2F8"/>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How I checked it</w:t>
            </w:r>
          </w:p>
        </w:tc>
        <w:tc>
          <w:tcPr>
            <w:tcW w:type="dxa" w:w="3744"/>
            <w:shd w:fill="EAF2F8"/>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What this proves</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Load time / latency</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Observed dashboard and forest screen loading behavior while data is fetched from the API.</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Important content appears behind clear loading states instead of leaving the user with a frozen screen.</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Interactivity</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Checked create, edit, delete, login, reflection, and focus-session screens for disabled buttons and spinners during async actions.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The app responds immediately to user actions and avoids duplicate requests.</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Visual stability</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Reviewed responsive width calculations and screen layouts on mobile/tablet-sized breakpoints.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Content width is controlled, which reduces layout jumps when data changes.</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Backend response behavior</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Used controller/service tests and read-only transactions to verify API paths return expected data reliably.</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The API behavior is repeatable and suitable for further Postman performance tests.</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Timeout and failure handling</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Checked the shared Axios client timeout and screen-level catch blocks.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Slow or failed requests are handled instead of blocking the application indefinitely.</w:t>
            </w:r>
          </w:p>
        </w:tc>
      </w:tr>
    </w:tbl>
    <w:p>
      <w:pPr>
        <w:pStyle w:val="Heading1"/>
      </w:pPr>
      <w:r>
        <w:t>4. Optimization Summary</w:t>
      </w:r>
    </w:p>
    <w:p>
      <w:pPr>
        <w:pStyle w:val="ListBullet"/>
        <w:spacing w:after="60"/>
      </w:pPr>
      <w:r>
        <w:t>Reduced repeated frontend work by memoizing derived dashboard, analytics, and forest values with useMemo.</w:t>
      </w:r>
    </w:p>
    <w:p>
      <w:pPr>
        <w:pStyle w:val="ListBullet"/>
        <w:spacing w:after="60"/>
      </w:pPr>
      <w:r>
        <w:t>Reduced perceived delay by displaying loading indicators while screens and form actions wait for the API.</w:t>
      </w:r>
    </w:p>
    <w:p>
      <w:pPr>
        <w:pStyle w:val="ListBullet"/>
        <w:spacing w:after="60"/>
      </w:pPr>
      <w:r>
        <w:t>Reduced request blocking risk by setting a central Axios timeout of 5000 ms.</w:t>
      </w:r>
    </w:p>
    <w:p>
      <w:pPr>
        <w:pStyle w:val="ListBullet"/>
        <w:spacing w:after="60"/>
      </w:pPr>
      <w:r>
        <w:t>Reduced unnecessary backend transaction overhead by marking read methods as read-only transactions.</w:t>
      </w:r>
    </w:p>
    <w:p>
      <w:pPr>
        <w:pStyle w:val="ListBullet"/>
        <w:spacing w:after="60"/>
      </w:pPr>
      <w:r>
        <w:t>Reduced backend data volume by querying records for the current user or routine instead of using broad unfiltered reads.</w:t>
      </w:r>
    </w:p>
    <w:p>
      <w:pPr>
        <w:pStyle w:val="ListBullet"/>
        <w:spacing w:after="60"/>
      </w:pPr>
      <w:r>
        <w:t>Kept frontend API access centralized in service files, making future monitoring or request timing easier to add in one place.</w:t>
      </w:r>
    </w:p>
    <w:p>
      <w:pPr>
        <w:pStyle w:val="Heading1"/>
      </w:pPr>
      <w:r>
        <w:t>5. Backend Performance Evidence</w:t>
      </w:r>
    </w:p>
    <w:p>
      <w:r>
        <w:t>The backend supports performance mainly through service-layer design. Read operations are marked read-only, business logic is kept in services, and data is fetched through repository methods scoped to the relevant user, routine, or entity id.</w:t>
      </w:r>
    </w:p>
    <w:tbl>
      <w:tblPr>
        <w:tblW w:type="auto" w:w="0"/>
        <w:jc w:val="left"/>
        <w:tblLayout w:type="fixed"/>
        <w:tblLook w:firstColumn="1" w:firstRow="1" w:lastColumn="0" w:lastRow="0" w:noHBand="0" w:noVBand="1" w:val="04A0"/>
      </w:tblPr>
      <w:tblGrid>
        <w:gridCol w:w="4968"/>
        <w:gridCol w:w="4968"/>
      </w:tblGrid>
      <w:tr>
        <w:tc>
          <w:tcPr>
            <w:tcW w:type="dxa" w:w="3024"/>
            <w:shd w:fill="E8F5E9"/>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Backend feature</w:t>
            </w:r>
          </w:p>
        </w:tc>
        <w:tc>
          <w:tcPr>
            <w:tcW w:type="dxa" w:w="6912"/>
            <w:shd w:fill="E8F5E9"/>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Performance relevance</w:t>
            </w:r>
          </w:p>
        </w:tc>
      </w:tr>
      <w:tr>
        <w:tc>
          <w:tcPr>
            <w:tcW w:type="dxa" w:w="4968"/>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AnalyticsService.getProductivityMetrics</w:t>
            </w:r>
          </w:p>
        </w:tc>
        <w:tc>
          <w:tcPr>
            <w:tcW w:type="dxa" w:w="4968"/>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Runs as a read-only transaction and calculates all analytics in one service response so the frontend can render one analytics view without manually combining multiple screens of logic.</w:t>
            </w:r>
          </w:p>
        </w:tc>
      </w:tr>
      <w:tr>
        <w:tc>
          <w:tcPr>
            <w:tcW w:type="dxa" w:w="4968"/>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AchievementsService.getAchievements</w:t>
            </w:r>
          </w:p>
        </w:tc>
        <w:tc>
          <w:tcPr>
            <w:tcW w:type="dxa" w:w="4968"/>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Builds achievement progress in one backend response from scoped repository queries, reducing frontend computation and API orchestration.</w:t>
            </w:r>
          </w:p>
        </w:tc>
      </w:tr>
      <w:tr>
        <w:tc>
          <w:tcPr>
            <w:tcW w:type="dxa" w:w="4968"/>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TaskService.getAllByRoutine / getById</w:t>
            </w:r>
          </w:p>
        </w:tc>
        <w:tc>
          <w:tcPr>
            <w:tcW w:type="dxa" w:w="4968"/>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Uses read-only transactions for query paths and validates routine ownership before returning task data.</w:t>
            </w:r>
          </w:p>
        </w:tc>
      </w:tr>
    </w:tbl>
    <w:p>
      <w:pPr>
        <w:pStyle w:val="Heading1"/>
      </w:pPr>
      <w:r>
        <w:t>6. Frontend Performance Evidence</w:t>
      </w:r>
    </w:p>
    <w:p>
      <w:r>
        <w:t>The frontend supports performance through responsive rendering patterns. It avoids recomputing derived screen data unless dependencies change, keeps network access in services, and communicates waiting states to users.</w:t>
      </w:r>
    </w:p>
    <w:p>
      <w:pPr>
        <w:pStyle w:val="ListBullet"/>
        <w:spacing w:after="60"/>
      </w:pPr>
      <w:r>
        <w:t>Dashboard derived counts and progress bars are calculated with useMemo.</w:t>
      </w:r>
    </w:p>
    <w:p>
      <w:pPr>
        <w:pStyle w:val="ListBullet"/>
        <w:spacing w:after="60"/>
      </w:pPr>
      <w:r>
        <w:t>Forest grouping by year, month, and day is memoized so grouping is not repeated on unrelated renders.</w:t>
      </w:r>
    </w:p>
    <w:p>
      <w:pPr>
        <w:pStyle w:val="ListBullet"/>
        <w:spacing w:after="60"/>
      </w:pPr>
      <w:r>
        <w:t>useCallback is used for reload functions that are reused by useEffect and useFocusEffect.</w:t>
      </w:r>
    </w:p>
    <w:p>
      <w:pPr>
        <w:pStyle w:val="ListBullet"/>
        <w:spacing w:after="60"/>
      </w:pPr>
      <w:r>
        <w:t>ActivityIndicator appears during page loads and form actions, improving perceived responsiveness.</w:t>
      </w:r>
    </w:p>
    <w:p>
      <w:pPr>
        <w:pStyle w:val="ListBullet"/>
        <w:spacing w:after="60"/>
      </w:pPr>
      <w:r>
        <w:t>The shared Axios client applies JWT auth and timeout behavior consistently across API services.</w:t>
      </w:r>
    </w:p>
    <w:p>
      <w:pPr>
        <w:pStyle w:val="Heading1"/>
      </w:pPr>
      <w:r>
        <w:t>7. Next Performance Improvements</w:t>
      </w:r>
    </w:p>
    <w:tbl>
      <w:tblPr>
        <w:tblW w:type="auto" w:w="0"/>
        <w:jc w:val="left"/>
        <w:tblLayout w:type="fixed"/>
        <w:tblLook w:firstColumn="1" w:firstRow="1" w:lastColumn="0" w:lastRow="0" w:noHBand="0" w:noVBand="1" w:val="04A0"/>
      </w:tblPr>
      <w:tblGrid>
        <w:gridCol w:w="3312"/>
        <w:gridCol w:w="3312"/>
        <w:gridCol w:w="3312"/>
      </w:tblGrid>
      <w:tr>
        <w:tc>
          <w:tcPr>
            <w:tcW w:type="dxa" w:w="3024"/>
            <w:shd w:fill="EAF2F8"/>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Improvement</w:t>
            </w:r>
          </w:p>
        </w:tc>
        <w:tc>
          <w:tcPr>
            <w:tcW w:type="dxa" w:w="5040"/>
            <w:shd w:fill="EAF2F8"/>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Why it would help</w:t>
            </w:r>
          </w:p>
        </w:tc>
        <w:tc>
          <w:tcPr>
            <w:tcW w:type="dxa" w:w="1872"/>
            <w:shd w:fill="EAF2F8"/>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Priority</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Postman API performance collection</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Measure average, min, max, and failed response times for login, dashboard, analytics, and focus-session endpoints.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High</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Database query tuning</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Add repository-level aggregate queries for analytics/achievements if datasets become large.</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Medium</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Frontend request timing logs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Record screen load durations during development to catch slow API calls earlier.</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Medium</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Lighthouse / web build check</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If the Expo web target is used, measure web load, interactivity, and layout stability with Lighthouse.</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Optional</w:t>
            </w:r>
          </w:p>
        </w:tc>
      </w:tr>
    </w:tbl>
    <w:p>
      <w:pPr>
        <w:pStyle w:val="Heading1"/>
      </w:pPr>
      <w:r>
        <w:t>Conclusion</w:t>
      </w:r>
    </w:p>
    <w:p>
      <w:r>
        <w:t>Performance was applied in LifeForest by combining technical optimization with user-perceived responsiveness. The frontend avoids unnecessary recalculation and gives clear feedback during async work, while the backend keeps reads scoped and read-only. This gives the project a performance baseline that can be measured more deeply with Postman or Lighthouse as the application grows.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5"/>
        <w:sz w:val="16"/>
      </w:rPr>
      <w:t>LifeForest performance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eastAsia="Arial"/>
      <w:b/>
      <w:bCs/>
      <w:color w:val="2E7D32"/>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eastAsia="Arial"/>
      <w:b/>
      <w:bCs/>
      <w:color w:val="1F2933"/>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5F6B7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