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OCHeading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  <w:bookmarkStart w:id="0" w:name="_GoBack"/>
          <w:bookmarkEnd w:id="0"/>
        </w:p>
        <w:p w:rsidR="006E3789" w:rsidRDefault="006E4C1C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9886" w:history="1">
            <w:r w:rsidR="006E3789" w:rsidRPr="00E20C35">
              <w:rPr>
                <w:rStyle w:val="Hyperlink"/>
                <w:noProof/>
              </w:rPr>
              <w:t>1.</w:t>
            </w:r>
            <w:r w:rsidR="006E3789">
              <w:rPr>
                <w:noProof/>
                <w:lang w:val="es-ES" w:eastAsia="es-ES"/>
              </w:rPr>
              <w:tab/>
            </w:r>
            <w:r w:rsidR="006E3789" w:rsidRPr="00E20C35">
              <w:rPr>
                <w:rStyle w:val="Hyperlink"/>
                <w:noProof/>
              </w:rPr>
              <w:t>Introducción a Hotel Manager</w:t>
            </w:r>
            <w:r w:rsidR="006E3789">
              <w:rPr>
                <w:noProof/>
                <w:webHidden/>
              </w:rPr>
              <w:tab/>
            </w:r>
            <w:r w:rsidR="006E3789">
              <w:rPr>
                <w:noProof/>
                <w:webHidden/>
              </w:rPr>
              <w:fldChar w:fldCharType="begin"/>
            </w:r>
            <w:r w:rsidR="006E3789">
              <w:rPr>
                <w:noProof/>
                <w:webHidden/>
              </w:rPr>
              <w:instrText xml:space="preserve"> PAGEREF _Toc374549886 \h </w:instrText>
            </w:r>
            <w:r w:rsidR="006E3789">
              <w:rPr>
                <w:noProof/>
                <w:webHidden/>
              </w:rPr>
            </w:r>
            <w:r w:rsidR="006E3789">
              <w:rPr>
                <w:noProof/>
                <w:webHidden/>
              </w:rPr>
              <w:fldChar w:fldCharType="separate"/>
            </w:r>
            <w:r w:rsidR="006E3789">
              <w:rPr>
                <w:noProof/>
                <w:webHidden/>
              </w:rPr>
              <w:t>3</w:t>
            </w:r>
            <w:r w:rsidR="006E3789"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7" w:history="1">
            <w:r w:rsidRPr="00E20C35">
              <w:rPr>
                <w:rStyle w:val="Hyperlink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8" w:history="1">
            <w:r w:rsidRPr="00E20C35">
              <w:rPr>
                <w:rStyle w:val="Hyperlink"/>
                <w:noProof/>
              </w:rPr>
              <w:t>2.1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89" w:history="1">
            <w:r w:rsidRPr="00E20C35">
              <w:rPr>
                <w:rStyle w:val="Hyperlink"/>
                <w:noProof/>
              </w:rPr>
              <w:t>2.2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0" w:history="1">
            <w:r w:rsidRPr="00E20C35">
              <w:rPr>
                <w:rStyle w:val="Hyperlink"/>
                <w:noProof/>
              </w:rPr>
              <w:t>2.3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1" w:history="1">
            <w:r w:rsidRPr="00E20C35">
              <w:rPr>
                <w:rStyle w:val="Hyperlink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2" w:history="1">
            <w:r w:rsidRPr="00E20C35">
              <w:rPr>
                <w:rStyle w:val="Hyperlink"/>
                <w:noProof/>
              </w:rPr>
              <w:t>3.1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3" w:history="1">
            <w:r w:rsidRPr="00E20C35">
              <w:rPr>
                <w:rStyle w:val="Hyperlink"/>
                <w:noProof/>
              </w:rPr>
              <w:t>3.2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4" w:history="1">
            <w:r w:rsidRPr="00E20C35">
              <w:rPr>
                <w:rStyle w:val="Hyperlink"/>
                <w:noProof/>
              </w:rPr>
              <w:t>3.3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Diagramas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5" w:history="1">
            <w:r w:rsidRPr="00E20C35">
              <w:rPr>
                <w:rStyle w:val="Hyperlink"/>
                <w:noProof/>
              </w:rPr>
              <w:t>4.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Base de datos relacional (MySQL)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6" w:history="1">
            <w:r w:rsidRPr="00E20C35">
              <w:rPr>
                <w:rStyle w:val="Hyperlink"/>
                <w:noProof/>
              </w:rPr>
              <w:t>5.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Gestión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89" w:rsidRDefault="006E378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549897" w:history="1">
            <w:r w:rsidRPr="00E20C35">
              <w:rPr>
                <w:rStyle w:val="Hyperlink"/>
                <w:noProof/>
              </w:rPr>
              <w:t>6.</w:t>
            </w:r>
            <w:r>
              <w:rPr>
                <w:noProof/>
                <w:lang w:val="es-ES" w:eastAsia="es-ES"/>
              </w:rPr>
              <w:tab/>
            </w:r>
            <w:r w:rsidRPr="00E20C3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Heading1"/>
      </w:pPr>
      <w:bookmarkStart w:id="1" w:name="_Toc374549886"/>
      <w:r>
        <w:t>Introducción a Hotel Manager</w:t>
      </w:r>
      <w:bookmarkEnd w:id="1"/>
    </w:p>
    <w:p w:rsidR="007A3E3B" w:rsidRDefault="007A3E3B" w:rsidP="007A3E3B"/>
    <w:p w:rsidR="007A3E3B" w:rsidRPr="0063258A" w:rsidRDefault="0063258A" w:rsidP="0063258A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>
        <w:t>‘</w:t>
      </w:r>
      <w:r w:rsidRPr="0063258A">
        <w:rPr>
          <w:i/>
        </w:rPr>
        <w:t>BSoD Software’</w:t>
      </w:r>
      <w:r w:rsidRPr="0063258A">
        <w:t xml:space="preserve"> de la Universidad Complutense de Madrid.</w:t>
      </w:r>
    </w:p>
    <w:p w:rsidR="0063258A" w:rsidRPr="0063258A" w:rsidRDefault="0063258A" w:rsidP="0063258A">
      <w:pPr>
        <w:jc w:val="both"/>
      </w:pPr>
      <w:r w:rsidRPr="0063258A">
        <w:t>Se trata de una aplicación multicapa, realizada íntegramente en Java.</w:t>
      </w:r>
    </w:p>
    <w:p w:rsidR="0036417A" w:rsidRDefault="0036417A" w:rsidP="000C5044">
      <w:pPr>
        <w:pStyle w:val="Heading1"/>
      </w:pPr>
      <w:bookmarkStart w:id="2" w:name="_Toc374549887"/>
      <w:r>
        <w:t>Patrones Aplicados</w:t>
      </w:r>
      <w:bookmarkEnd w:id="2"/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6E3789" w:rsidRDefault="006E3789" w:rsidP="00C60765">
      <w:pPr>
        <w:ind w:firstLine="0"/>
      </w:pPr>
    </w:p>
    <w:p w:rsidR="00C60765" w:rsidRPr="00C60765" w:rsidRDefault="00C60765" w:rsidP="006E3789">
      <w:pPr>
        <w:pStyle w:val="Heading2"/>
        <w:rPr>
          <w:lang w:val="en-US"/>
        </w:rPr>
      </w:pPr>
      <w:bookmarkStart w:id="3" w:name="_Toc374549888"/>
      <w:r w:rsidRPr="00D61A02">
        <w:t>Integración</w:t>
      </w:r>
      <w:bookmarkEnd w:id="3"/>
    </w:p>
    <w:p w:rsidR="00C60765" w:rsidRPr="00C60765" w:rsidRDefault="0036417A" w:rsidP="00C6076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proofErr w:type="spellStart"/>
      <w:r w:rsidR="00C60765" w:rsidRPr="00C60765">
        <w:rPr>
          <w:u w:val="single"/>
          <w:lang w:val="en-US"/>
        </w:rPr>
        <w:t>objecto</w:t>
      </w:r>
      <w:proofErr w:type="spellEnd"/>
      <w:r w:rsidR="00C60765" w:rsidRPr="00C60765">
        <w:rPr>
          <w:u w:val="single"/>
          <w:lang w:val="en-US"/>
        </w:rPr>
        <w:t xml:space="preserve"> </w:t>
      </w:r>
      <w:proofErr w:type="spellStart"/>
      <w:r w:rsidR="00C60765" w:rsidRPr="00C60765">
        <w:rPr>
          <w:u w:val="single"/>
          <w:lang w:val="en-US"/>
        </w:rPr>
        <w:t>único</w:t>
      </w:r>
      <w:proofErr w:type="spellEnd"/>
      <w:r w:rsidR="0063258A" w:rsidRPr="00C60765">
        <w:rPr>
          <w:u w:val="single"/>
          <w:lang w:val="en-US"/>
        </w:rPr>
        <w:t>):</w:t>
      </w:r>
      <w:r w:rsidR="00C60765" w:rsidRPr="00C60765">
        <w:rPr>
          <w:lang w:val="en-US"/>
        </w:rPr>
        <w:t xml:space="preserve"> </w:t>
      </w:r>
      <w:r w:rsidR="0063258A" w:rsidRPr="00C60765">
        <w:rPr>
          <w:lang w:val="en-US"/>
        </w:rPr>
        <w:t>TransactionFactory,</w:t>
      </w:r>
      <w:r w:rsidR="00C60765" w:rsidRPr="00C60765">
        <w:rPr>
          <w:lang w:val="en-US"/>
        </w:rPr>
        <w:t xml:space="preserve"> </w:t>
      </w:r>
      <w:proofErr w:type="spellStart"/>
      <w:proofErr w:type="gramStart"/>
      <w:r w:rsidR="00C60765" w:rsidRPr="00C60765">
        <w:rPr>
          <w:lang w:val="en-US"/>
        </w:rPr>
        <w:t>TransactionManager</w:t>
      </w:r>
      <w:proofErr w:type="spellEnd"/>
      <w:r w:rsidR="00C60765" w:rsidRPr="00C60765">
        <w:rPr>
          <w:lang w:val="en-US"/>
        </w:rPr>
        <w:t xml:space="preserve"> ,</w:t>
      </w:r>
      <w:proofErr w:type="gramEnd"/>
      <w:r w:rsidR="00C60765" w:rsidRPr="00C60765">
        <w:rPr>
          <w:lang w:val="en-US"/>
        </w:rPr>
        <w:t xml:space="preserve"> </w:t>
      </w:r>
      <w:proofErr w:type="spellStart"/>
      <w:r w:rsidR="00C60765" w:rsidRPr="00C60765">
        <w:rPr>
          <w:lang w:val="en-US"/>
        </w:rPr>
        <w:t>FactoriaDAO</w:t>
      </w:r>
      <w:proofErr w:type="spellEnd"/>
      <w:r w:rsidR="008B493E">
        <w:rPr>
          <w:lang w:val="en-US"/>
        </w:rPr>
        <w:t>.</w:t>
      </w:r>
    </w:p>
    <w:p w:rsidR="00C60765" w:rsidRDefault="00C60765" w:rsidP="00C60765">
      <w:pPr>
        <w:pStyle w:val="ListParagraph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</w:t>
      </w:r>
      <w:r w:rsidR="0063258A" w:rsidRPr="00C60765">
        <w:rPr>
          <w:u w:val="single"/>
          <w:lang w:val="en-US"/>
        </w:rPr>
        <w:t>)</w:t>
      </w:r>
      <w:r w:rsidR="0063258A" w:rsidRPr="00C60765">
        <w:rPr>
          <w:lang w:val="en-US"/>
        </w:rPr>
        <w:t>:</w:t>
      </w:r>
      <w:r w:rsidRPr="00C60765">
        <w:rPr>
          <w:lang w:val="en-US"/>
        </w:rPr>
        <w:t xml:space="preserve"> </w:t>
      </w:r>
      <w:proofErr w:type="spellStart"/>
      <w:r w:rsidRPr="00C60765">
        <w:rPr>
          <w:lang w:val="en-US"/>
        </w:rPr>
        <w:t>DAOCliente</w:t>
      </w:r>
      <w:proofErr w:type="spellEnd"/>
      <w:proofErr w:type="gramStart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proofErr w:type="gram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  <w:r w:rsidR="008B493E">
        <w:rPr>
          <w:lang w:val="en-US"/>
        </w:rPr>
        <w:t>.</w:t>
      </w:r>
    </w:p>
    <w:p w:rsidR="008B493E" w:rsidRPr="008B493E" w:rsidRDefault="008B493E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 w:rsidR="00E21CD4">
        <w:rPr>
          <w:u w:val="single"/>
        </w:rPr>
        <w:t>(</w:t>
      </w:r>
      <w:proofErr w:type="gramEnd"/>
      <w:r w:rsidR="00E21CD4">
        <w:rPr>
          <w:u w:val="single"/>
        </w:rPr>
        <w:t>Factoría abstracta)</w:t>
      </w:r>
      <w:r w:rsidRPr="008B493E">
        <w:t xml:space="preserve">: </w:t>
      </w:r>
      <w:proofErr w:type="spellStart"/>
      <w:r w:rsidRPr="008B493E">
        <w:t>FactoriaDAO</w:t>
      </w:r>
      <w:proofErr w:type="spellEnd"/>
      <w:r w:rsidR="00E21CD4">
        <w:t>, TransactionFactory</w:t>
      </w:r>
      <w:r w:rsidRPr="008B493E">
        <w:t>.</w:t>
      </w:r>
    </w:p>
    <w:p w:rsidR="00C60765" w:rsidRPr="008B493E" w:rsidRDefault="00C60765" w:rsidP="006E3789">
      <w:pPr>
        <w:pStyle w:val="Heading2"/>
      </w:pPr>
      <w:bookmarkStart w:id="4" w:name="_Toc374549889"/>
      <w:r w:rsidRPr="0036417A">
        <w:t>Negocio</w:t>
      </w:r>
      <w:bookmarkEnd w:id="4"/>
    </w:p>
    <w:p w:rsidR="00C60765" w:rsidRPr="008B493E" w:rsidRDefault="00D61A02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Singleton</w:t>
      </w:r>
      <w:proofErr w:type="spellEnd"/>
      <w:r w:rsidRPr="008B493E">
        <w:rPr>
          <w:u w:val="single"/>
        </w:rPr>
        <w:t xml:space="preserve"> (</w:t>
      </w:r>
      <w:proofErr w:type="spellStart"/>
      <w:r w:rsidRPr="0036417A">
        <w:rPr>
          <w:u w:val="single"/>
        </w:rPr>
        <w:t>objecto</w:t>
      </w:r>
      <w:proofErr w:type="spellEnd"/>
      <w:r w:rsidR="0036417A" w:rsidRPr="008B493E">
        <w:rPr>
          <w:u w:val="single"/>
        </w:rPr>
        <w:t xml:space="preserve"> único</w:t>
      </w:r>
      <w:r w:rsidRPr="008B493E">
        <w:rPr>
          <w:u w:val="single"/>
        </w:rPr>
        <w:t xml:space="preserve">): </w:t>
      </w:r>
      <w:proofErr w:type="spellStart"/>
      <w:r w:rsidRPr="008B493E">
        <w:t>FactorySA</w:t>
      </w:r>
      <w:proofErr w:type="spellEnd"/>
      <w:r w:rsidR="008B493E">
        <w:t>.</w:t>
      </w:r>
    </w:p>
    <w:p w:rsidR="00D61A02" w:rsidRDefault="00D61A02" w:rsidP="00C60765">
      <w:pPr>
        <w:pStyle w:val="ListParagraph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</w:t>
      </w:r>
      <w:proofErr w:type="gramStart"/>
      <w:r w:rsidR="0036417A">
        <w:rPr>
          <w:u w:val="single"/>
        </w:rPr>
        <w:t xml:space="preserve">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proofErr w:type="gram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  <w:r w:rsidR="008B493E">
        <w:t>.</w:t>
      </w:r>
    </w:p>
    <w:p w:rsidR="00D61A02" w:rsidRDefault="00D61A02" w:rsidP="00C60765">
      <w:pPr>
        <w:pStyle w:val="ListParagraph"/>
        <w:numPr>
          <w:ilvl w:val="1"/>
          <w:numId w:val="10"/>
        </w:numPr>
      </w:pPr>
      <w:proofErr w:type="spellStart"/>
      <w:r w:rsidRPr="000A5D41">
        <w:rPr>
          <w:u w:val="single"/>
        </w:rPr>
        <w:t>Tranfer</w:t>
      </w:r>
      <w:proofErr w:type="spellEnd"/>
      <w:r w:rsidRPr="000A5D41">
        <w:rPr>
          <w:u w:val="single"/>
        </w:rPr>
        <w:t xml:space="preserve"> </w:t>
      </w:r>
      <w:proofErr w:type="spellStart"/>
      <w:r w:rsidR="000A5D41" w:rsidRPr="000A5D41">
        <w:rPr>
          <w:u w:val="single"/>
        </w:rPr>
        <w:t>Object</w:t>
      </w:r>
      <w:proofErr w:type="spellEnd"/>
      <w:r w:rsidR="000A5D41" w:rsidRPr="000A5D41">
        <w:rPr>
          <w:u w:val="single"/>
        </w:rPr>
        <w:t>:</w:t>
      </w:r>
      <w:r>
        <w:t xml:space="preserve"> </w:t>
      </w:r>
      <w:proofErr w:type="spellStart"/>
      <w:r>
        <w:t>TransferCliente</w:t>
      </w:r>
      <w:proofErr w:type="spellEnd"/>
      <w:r>
        <w:t xml:space="preserve">,  </w:t>
      </w:r>
      <w:proofErr w:type="spellStart"/>
      <w:proofErr w:type="gramStart"/>
      <w:r>
        <w:t>TransferHabitacion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TransferReservas</w:t>
      </w:r>
      <w:proofErr w:type="spellEnd"/>
      <w:r w:rsidR="008B493E">
        <w:t>.</w:t>
      </w:r>
    </w:p>
    <w:p w:rsidR="008B493E" w:rsidRDefault="00E21CD4" w:rsidP="00C60765">
      <w:pPr>
        <w:pStyle w:val="ListParagraph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r w:rsidR="0063258A" w:rsidRPr="008B493E">
        <w:rPr>
          <w:u w:val="single"/>
        </w:rPr>
        <w:t>Factory</w:t>
      </w:r>
      <w:r w:rsidR="0063258A">
        <w:rPr>
          <w:u w:val="single"/>
        </w:rPr>
        <w:t xml:space="preserve"> (</w:t>
      </w:r>
      <w:r>
        <w:rPr>
          <w:u w:val="single"/>
        </w:rPr>
        <w:t>Factoría abstracta)</w:t>
      </w:r>
      <w:r w:rsidR="008B493E">
        <w:t xml:space="preserve">: </w:t>
      </w:r>
      <w:proofErr w:type="spellStart"/>
      <w:r w:rsidR="008B493E">
        <w:t>FactorySA</w:t>
      </w:r>
      <w:proofErr w:type="spellEnd"/>
      <w:r w:rsidR="008B493E">
        <w:t>.</w:t>
      </w:r>
    </w:p>
    <w:p w:rsidR="00D61A02" w:rsidRPr="00D61A02" w:rsidRDefault="00D61A02" w:rsidP="006E3789">
      <w:pPr>
        <w:pStyle w:val="Heading2"/>
      </w:pPr>
      <w:bookmarkStart w:id="5" w:name="_Toc374549890"/>
      <w:r w:rsidRPr="00D61A02">
        <w:t>Presentación:</w:t>
      </w:r>
      <w:bookmarkEnd w:id="5"/>
    </w:p>
    <w:p w:rsidR="00D61A02" w:rsidRPr="0036417A" w:rsidRDefault="0036417A" w:rsidP="00D61A02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8B493E" w:rsidRDefault="0036417A" w:rsidP="0036417A">
      <w:pPr>
        <w:pStyle w:val="ListParagraph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  <w:r w:rsidR="008B493E">
        <w:t>.</w:t>
      </w:r>
    </w:p>
    <w:p w:rsidR="008B493E" w:rsidRPr="0036417A" w:rsidRDefault="00E21CD4" w:rsidP="0036417A">
      <w:pPr>
        <w:pStyle w:val="ListParagraph"/>
        <w:numPr>
          <w:ilvl w:val="1"/>
          <w:numId w:val="10"/>
        </w:numPr>
        <w:rPr>
          <w:u w:val="single"/>
        </w:r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r w:rsidR="000A5D41" w:rsidRPr="008B493E">
        <w:rPr>
          <w:u w:val="single"/>
        </w:rPr>
        <w:t>Factory</w:t>
      </w:r>
      <w:r w:rsidR="000A5D41">
        <w:rPr>
          <w:u w:val="single"/>
        </w:rPr>
        <w:t xml:space="preserve"> (</w:t>
      </w:r>
      <w:r>
        <w:rPr>
          <w:u w:val="single"/>
        </w:rPr>
        <w:t>Factoría abstracta)</w:t>
      </w:r>
      <w:r w:rsidR="008B493E">
        <w:rPr>
          <w:u w:val="single"/>
        </w:rPr>
        <w:t xml:space="preserve">: </w:t>
      </w:r>
      <w:proofErr w:type="spellStart"/>
      <w:r w:rsidR="008B493E">
        <w:rPr>
          <w:u w:val="single"/>
        </w:rPr>
        <w:t>CommandFactory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GUIClientes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GUIReservas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GUIHabitaciones</w:t>
      </w:r>
      <w:proofErr w:type="spellEnd"/>
      <w:r w:rsidR="008B493E">
        <w:rPr>
          <w:u w:val="single"/>
        </w:rPr>
        <w:t>.</w:t>
      </w:r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IntenseQuote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0A5D41" w:rsidRDefault="00D61A02" w:rsidP="00D61A02">
      <w:r>
        <w:tab/>
      </w:r>
    </w:p>
    <w:p w:rsidR="000A5D41" w:rsidRDefault="000A5D41">
      <w:r>
        <w:br w:type="page"/>
      </w:r>
    </w:p>
    <w:p w:rsidR="00D61A02" w:rsidRPr="00D61A02" w:rsidRDefault="00EF0EA5" w:rsidP="000C5044">
      <w:pPr>
        <w:pStyle w:val="Heading1"/>
      </w:pPr>
      <w:bookmarkStart w:id="6" w:name="_Toc374549891"/>
      <w:r>
        <w:lastRenderedPageBreak/>
        <w:t>Diagramas de aplicación</w:t>
      </w:r>
      <w:bookmarkEnd w:id="6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Rational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aplicación (Clientes, habitaciones y reservas).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Heading2"/>
      </w:pPr>
      <w:bookmarkStart w:id="7" w:name="_Toc374549892"/>
      <w:r>
        <w:t>Diagramas de Casos de Uso:</w:t>
      </w:r>
      <w:bookmarkEnd w:id="7"/>
      <w:r>
        <w:t xml:space="preserve"> 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</w:pPr>
      <w:r w:rsidRPr="00B005A5">
        <w:lastRenderedPageBreak/>
        <w:t>Consultar reservas de un cliente</w:t>
      </w:r>
    </w:p>
    <w:p w:rsidR="00B005A5" w:rsidRPr="00EF0EA5" w:rsidRDefault="00B005A5" w:rsidP="00B005A5">
      <w:pPr>
        <w:pStyle w:val="ListParagraph"/>
        <w:ind w:left="2520" w:firstLine="0"/>
        <w:rPr>
          <w:u w:val="single"/>
        </w:rPr>
      </w:pPr>
    </w:p>
    <w:p w:rsidR="00EF0EA5" w:rsidRDefault="00EF0EA5" w:rsidP="0063258A">
      <w:pPr>
        <w:pStyle w:val="Heading2"/>
      </w:pPr>
      <w:bookmarkStart w:id="8" w:name="_Toc374549893"/>
      <w:r w:rsidRPr="00EF0EA5">
        <w:t>Diagramas de Actividad:</w:t>
      </w:r>
      <w:bookmarkEnd w:id="8"/>
      <w:r w:rsidRPr="00EF0EA5">
        <w:t xml:space="preserve"> 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ListParagraph"/>
        <w:numPr>
          <w:ilvl w:val="2"/>
          <w:numId w:val="11"/>
        </w:numPr>
      </w:pPr>
      <w:r w:rsidRPr="006C2F7C">
        <w:t>Consultar reservas de un cliente</w:t>
      </w:r>
    </w:p>
    <w:p w:rsidR="00B005A5" w:rsidRDefault="00EF0EA5" w:rsidP="0063258A">
      <w:pPr>
        <w:pStyle w:val="Heading2"/>
      </w:pPr>
      <w:bookmarkStart w:id="9" w:name="_Toc374549894"/>
      <w:r w:rsidRPr="00EF0EA5">
        <w:t>Diagramas de Secuencia</w:t>
      </w:r>
      <w:r w:rsidR="00B005A5" w:rsidRPr="00EF0EA5">
        <w:t>:</w:t>
      </w:r>
      <w:bookmarkEnd w:id="9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 y se realizaron los diagramas correspondientes. Se han realizado además los diagramas de las operaciones de otros módulos que entrañan mayor dificultad o complejidad.</w:t>
      </w:r>
    </w:p>
    <w:p w:rsid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TransactionMySQL</w:t>
      </w:r>
      <w:proofErr w:type="spellEnd"/>
    </w:p>
    <w:p w:rsidR="00B005A5" w:rsidRPr="00162AD1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ListParagraph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ListParagraph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ListParagraph"/>
        <w:numPr>
          <w:ilvl w:val="1"/>
          <w:numId w:val="11"/>
        </w:numPr>
        <w:rPr>
          <w:u w:val="single"/>
        </w:rPr>
      </w:pPr>
      <w:r>
        <w:lastRenderedPageBreak/>
        <w:t>Comandos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ListParagraph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Pr="000A5D41" w:rsidRDefault="00162AD1" w:rsidP="00162AD1">
      <w:pPr>
        <w:pStyle w:val="ListParagraph"/>
        <w:numPr>
          <w:ilvl w:val="1"/>
          <w:numId w:val="11"/>
        </w:numPr>
      </w:pPr>
      <w:proofErr w:type="spellStart"/>
      <w:r w:rsidRPr="000A5D41">
        <w:t>Application</w:t>
      </w:r>
      <w:proofErr w:type="spellEnd"/>
      <w:r w:rsidRPr="000A5D41">
        <w:t xml:space="preserve"> </w:t>
      </w:r>
      <w:proofErr w:type="spellStart"/>
      <w:r w:rsidRPr="000A5D41">
        <w:t>Controller</w:t>
      </w:r>
      <w:proofErr w:type="spellEnd"/>
    </w:p>
    <w:p w:rsidR="00162AD1" w:rsidRPr="000A5D41" w:rsidRDefault="006C2F7C" w:rsidP="00162AD1">
      <w:pPr>
        <w:pStyle w:val="ListParagraph"/>
        <w:numPr>
          <w:ilvl w:val="2"/>
          <w:numId w:val="11"/>
        </w:numPr>
      </w:pPr>
      <w:proofErr w:type="spellStart"/>
      <w:r w:rsidRPr="000A5D41">
        <w:t>Handle</w:t>
      </w:r>
      <w:proofErr w:type="spellEnd"/>
      <w:r w:rsidRPr="000A5D41">
        <w:t xml:space="preserve"> </w:t>
      </w:r>
      <w:proofErr w:type="spellStart"/>
      <w:r w:rsidRPr="000A5D41">
        <w:t>Request</w:t>
      </w:r>
      <w:proofErr w:type="spellEnd"/>
    </w:p>
    <w:p w:rsidR="00162AD1" w:rsidRPr="000A5D41" w:rsidRDefault="00162AD1" w:rsidP="00162AD1">
      <w:pPr>
        <w:pStyle w:val="ListParagraph"/>
        <w:numPr>
          <w:ilvl w:val="1"/>
          <w:numId w:val="11"/>
        </w:numPr>
      </w:pPr>
      <w:proofErr w:type="spellStart"/>
      <w:r w:rsidRPr="000A5D41">
        <w:t>Dispatcher</w:t>
      </w:r>
      <w:proofErr w:type="spellEnd"/>
    </w:p>
    <w:p w:rsidR="00162AD1" w:rsidRPr="000A5D41" w:rsidRDefault="00162AD1" w:rsidP="00162AD1">
      <w:pPr>
        <w:pStyle w:val="ListParagraph"/>
        <w:numPr>
          <w:ilvl w:val="2"/>
          <w:numId w:val="11"/>
        </w:numPr>
      </w:pPr>
      <w:proofErr w:type="spellStart"/>
      <w:r w:rsidRPr="000A5D41">
        <w:t>Redirect</w:t>
      </w:r>
      <w:proofErr w:type="spellEnd"/>
    </w:p>
    <w:p w:rsidR="00EF395F" w:rsidRDefault="00EF395F" w:rsidP="000C5044">
      <w:pPr>
        <w:pStyle w:val="Heading1"/>
      </w:pPr>
      <w:bookmarkStart w:id="10" w:name="_Toc374549895"/>
      <w:r>
        <w:t>Base de datos</w:t>
      </w:r>
      <w:r w:rsidR="006E4C1C">
        <w:t xml:space="preserve"> relacional (MySQL)</w:t>
      </w:r>
      <w:bookmarkEnd w:id="10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3992" w:rsidP="00951119">
      <w:pPr>
        <w:ind w:firstLine="0"/>
        <w:jc w:val="both"/>
      </w:pPr>
      <w:r>
        <w:rPr>
          <w:i/>
          <w:noProof/>
          <w:lang w:eastAsia="es-ES"/>
        </w:rPr>
        <w:drawing>
          <wp:inline distT="0" distB="0" distL="0" distR="0">
            <wp:extent cx="5813518" cy="4276800"/>
            <wp:effectExtent l="0" t="0" r="0" b="9525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28" cy="427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Heading1"/>
      </w:pPr>
      <w:bookmarkStart w:id="11" w:name="_Toc374549896"/>
      <w:r>
        <w:lastRenderedPageBreak/>
        <w:t>Gestión de Concurrencia</w:t>
      </w:r>
      <w:bookmarkEnd w:id="11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ListParagraph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ListParagraph"/>
        <w:numPr>
          <w:ilvl w:val="0"/>
          <w:numId w:val="12"/>
        </w:numPr>
      </w:pPr>
      <w:r w:rsidRPr="00EF395F">
        <w:t>Se ha añadido un nivel aislamiento de la</w:t>
      </w:r>
      <w:r w:rsidR="006066EE">
        <w:t xml:space="preserve"> base de datos ‘REPETABLE_READ’.</w:t>
      </w:r>
    </w:p>
    <w:p w:rsidR="00190D4A" w:rsidRPr="00EF395F" w:rsidRDefault="00190D4A" w:rsidP="00EF395F">
      <w:pPr>
        <w:pStyle w:val="ListParagraph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  <w:r w:rsidR="006066EE">
        <w:t>.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Heading1"/>
      </w:pPr>
      <w:bookmarkStart w:id="12" w:name="_Toc374549897"/>
      <w:r>
        <w:t>T</w:t>
      </w:r>
      <w:r w:rsidR="00D068E7">
        <w:t>esting</w:t>
      </w:r>
      <w:bookmarkEnd w:id="12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AF" w:rsidRDefault="00511DAF" w:rsidP="00734E40">
      <w:r>
        <w:separator/>
      </w:r>
    </w:p>
  </w:endnote>
  <w:endnote w:type="continuationSeparator" w:id="0">
    <w:p w:rsidR="00511DAF" w:rsidRDefault="00511DAF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0A5D41" w:rsidRDefault="00511DAF" w:rsidP="00734E40">
          <w:pPr>
            <w:pStyle w:val="Footer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0A5D41">
                <w:rPr>
                  <w:lang w:val="en-US"/>
                </w:rPr>
                <w:t>BSoD Software</w:t>
              </w:r>
            </w:sdtContent>
          </w:sdt>
          <w:r w:rsidR="00734E40" w:rsidRPr="000A5D41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0A5D41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6E3789">
            <w:rPr>
              <w:noProof/>
              <w:lang w:val="en-US"/>
            </w:rPr>
            <w:t>Introducción a Hotel Manager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3789" w:rsidRPr="006E378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AF" w:rsidRDefault="00511DAF" w:rsidP="00734E40">
      <w:r>
        <w:separator/>
      </w:r>
    </w:p>
  </w:footnote>
  <w:footnote w:type="continuationSeparator" w:id="0">
    <w:p w:rsidR="00511DAF" w:rsidRDefault="00511DAF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721E4"/>
    <w:rsid w:val="000A5D41"/>
    <w:rsid w:val="000C5044"/>
    <w:rsid w:val="000E3992"/>
    <w:rsid w:val="00115573"/>
    <w:rsid w:val="00162AD1"/>
    <w:rsid w:val="00167CD0"/>
    <w:rsid w:val="00190D4A"/>
    <w:rsid w:val="001B51AB"/>
    <w:rsid w:val="00211D36"/>
    <w:rsid w:val="002F73C4"/>
    <w:rsid w:val="0036417A"/>
    <w:rsid w:val="00511DAF"/>
    <w:rsid w:val="005D2228"/>
    <w:rsid w:val="005D3F1C"/>
    <w:rsid w:val="005D61B0"/>
    <w:rsid w:val="006066EE"/>
    <w:rsid w:val="00610618"/>
    <w:rsid w:val="0063258A"/>
    <w:rsid w:val="006A3BE0"/>
    <w:rsid w:val="006C2F7C"/>
    <w:rsid w:val="006E3789"/>
    <w:rsid w:val="006E4C1C"/>
    <w:rsid w:val="00734E40"/>
    <w:rsid w:val="007A3E3B"/>
    <w:rsid w:val="008B493E"/>
    <w:rsid w:val="00951119"/>
    <w:rsid w:val="009B1708"/>
    <w:rsid w:val="00A35A4C"/>
    <w:rsid w:val="00B005A5"/>
    <w:rsid w:val="00B75F55"/>
    <w:rsid w:val="00BC2636"/>
    <w:rsid w:val="00C60765"/>
    <w:rsid w:val="00CD0E4D"/>
    <w:rsid w:val="00CE1DE6"/>
    <w:rsid w:val="00D068E7"/>
    <w:rsid w:val="00D61A02"/>
    <w:rsid w:val="00DC116B"/>
    <w:rsid w:val="00E21CD4"/>
    <w:rsid w:val="00EF0EA5"/>
    <w:rsid w:val="00EF395F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Heading1">
    <w:name w:val="heading 1"/>
    <w:basedOn w:val="Normal"/>
    <w:next w:val="Normal"/>
    <w:link w:val="Heading1Ch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E3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E3B"/>
    <w:rPr>
      <w:b/>
      <w:bCs/>
      <w:spacing w:val="0"/>
    </w:rPr>
  </w:style>
  <w:style w:type="character" w:styleId="Emph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A3E3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3E3B"/>
  </w:style>
  <w:style w:type="paragraph" w:styleId="ListParagraph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C2F7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E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E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E40"/>
  </w:style>
  <w:style w:type="paragraph" w:styleId="Footer">
    <w:name w:val="footer"/>
    <w:basedOn w:val="Normal"/>
    <w:link w:val="FooterCh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01C23-0273-4FD5-A5FD-76413B02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977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13</cp:revision>
  <cp:lastPrinted>2013-12-10T18:19:00Z</cp:lastPrinted>
  <dcterms:created xsi:type="dcterms:W3CDTF">2013-12-10T13:36:00Z</dcterms:created>
  <dcterms:modified xsi:type="dcterms:W3CDTF">2013-12-11T17:29:00Z</dcterms:modified>
</cp:coreProperties>
</file>