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Taller Arquitectura C4 y Pipeline MLOps — Borrador Parte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AgeCare · Director Musical (cliente: Alloxentric SpA)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jc w:val="center"/>
        <w:rPr/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GPI 2026-II · Sección 301 · 22/10/2026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Equipo: </w:t>
      </w:r>
      <w:r w:rsidDel="00000000" w:rsidR="00000000" w:rsidRPr="00000000">
        <w:rPr>
          <w:rtl w:val="0"/>
        </w:rPr>
        <w:t xml:space="preserve">Rodrigo Ureta (Líder), Paz Pérez (Desarrollo), Camilo Barra (Investigación), Alejandro Donoso (Documentación)</w:t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Github: https://github.com/Paz0422/GPI-Taller-Arquitectura-G5-301.git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1. Resumen de la solución</w:t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tl w:val="0"/>
        </w:rPr>
        <w:t xml:space="preserve">El Director Musical genera música en tiempo real a partir de los gestos de la mano, pensado para adultos mayores. Tiene dos versiones: Opción A, módulo dentro de la app Flutter de AgeCare, y Opción B, versión web en Next.js. En ambas el reconocimiento de la mano se hace en el dispositivo con MediaPipe, por lo que no se envía video a servidores ni se usa IA generativa.</w:t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tl w:val="0"/>
        </w:rPr>
        <w:t xml:space="preserve">Diagramas hechos en Mermaid (código en /docs/arquitectura/ del repo).</w:t>
      </w:r>
    </w:p>
    <w:p w:rsidR="00000000" w:rsidDel="00000000" w:rsidP="00000000" w:rsidRDefault="00000000" w:rsidRPr="00000000" w14:paraId="00000009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2. C4 Nivel 1 — Contexto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953000" cy="475297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75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tl w:val="0"/>
        </w:rPr>
        <w:t xml:space="preserve">Actores: adulto mayor y cuidador. Sistemas externos: suite AgeCare (backend FastAPI + Firebase), MediaPipe como proveedor del modelo y Alloxentric como cliente que acepta e integra el módulo.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3. C4 Nivel 2 — Contenedores</w:t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514600" cy="68580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Protocolos: </w:t>
      </w:r>
      <w:r w:rsidDel="00000000" w:rsidR="00000000" w:rsidRPr="00000000">
        <w:rPr>
          <w:rtl w:val="0"/>
        </w:rPr>
        <w:t xml:space="preserve">todo lo de inferencia y audio es in-process en el dispositivo (plugin de cámara, FFI para flutter_soloud, getUserMedia y Web Audio API en web). Hacia afuera solo hay HTTPS: la web y el modelo se descargan desde hosting/CDN, y se propone enviar métricas al backend con REST JSON (POST /api/v1/sessions). Firebase envía notificaciones FCM de la suite.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4. C4 Nivel 3 — Componentes (Opción A)</w:t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809875" cy="68580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tl w:val="0"/>
        </w:rPr>
        <w:t xml:space="preserve">El módulo lib/features/music/ está separado en 4 capas: presentation (MusicDebugScreen), application (GestureMusicMapper), data (HandTrackingService y MusicSynthService) y domain (models.dart). En la Opción B la lógica sigue en un solo componente (DirectorMusical.tsx) y falta separarla.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5. Pipeline MLOps e inferencia</w:t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05500" cy="97155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Ingesta y preproceso: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frames de cámara (~30 fps), espejo y escalado.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Inferencia: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MediaPipe Hand Landmarker on-device, entrega 21 puntos por mano.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Mapeo y audio: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dedos levantados → nota de Do mayor (app) / altura → pentatónica (web).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Errores / fallback: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 mano = silencio y aviso; si falla GPU se intenta en CPU; si no carga el modelo, mensaje al usuario.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Telemetría: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métricas (latencia, FPS, detección), nunca imágenes. Envío al backend propuesto para H4–H5.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MLOps: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entrenamos modelo propio; usamos uno pre-entrenado, así que el foco es versionar el .task, evaluarlo con gestos grabados y ajustar umbrales.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200" w:top="12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20" w:before="240" w:lineRule="auto"/>
    </w:pPr>
    <w:rPr>
      <w:b w:val="1"/>
      <w:bCs w:val="1"/>
      <w:color w:val="1f3b5c"/>
      <w:sz w:val="28"/>
      <w:szCs w:val="28"/>
    </w:rPr>
  </w:style>
  <w:style w:type="paragraph" w:styleId="Heading2">
    <w:name w:val="heading 2"/>
    <w:basedOn w:val="Normal"/>
    <w:next w:val="Normal"/>
    <w:pPr>
      <w:spacing w:after="100" w:before="200" w:lineRule="auto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pPr/>
    <w:rPr>
      <w:i w:val="1"/>
      <w:iCs w:val="1"/>
      <w:color w:val="2e74b5"/>
    </w:rPr>
  </w:style>
  <w:style w:type="paragraph" w:styleId="Heading5">
    <w:name w:val="heading 5"/>
    <w:basedOn w:val="Normal"/>
    <w:next w:val="Normal"/>
    <w:pPr/>
    <w:rPr>
      <w:color w:val="2e74b5"/>
    </w:rPr>
  </w:style>
  <w:style w:type="paragraph" w:styleId="Heading6">
    <w:name w:val="heading 6"/>
    <w:basedOn w:val="Normal"/>
    <w:next w:val="Normal"/>
    <w:pPr/>
    <w:rPr>
      <w:color w:val="1f4d78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PdpLC2K1thmIp0Aw1iggkWK42Q==">CgMxLjA4AHIhMXBZYXNtWDRDQUdPcGlyY2s3RmJONEk4VEd4Y25GSXVS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2026-10-22T16:04:11.837Z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