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Climate Change and Human Impact</w:t>
      </w:r>
    </w:p>
    <w:p>
      <w:r>
        <w:br/>
        <w:t>Climate change refers to long-term alterations in temperature, precipitation, wind patterns, and other elements of the Earth's climate system. It is largely driven by human activities such as burning fossil fuels, deforestation, and industrial emissions, which increase the concentration of greenhouse gases in the atmosphere. These changes pose significant threats to biodiversity, sea levels, and global health.</w:t>
        <w:br/>
        <w:br/>
        <w:t>To combat climate change, international agreements like the Paris Accord aim to limit global warming to below 2°C. Individuals can contribute by adopting renewable energy, reducing waste, and supporting policies that promote environmental sustainability.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