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Climate Change and Human Responsibility</w:t>
      </w:r>
    </w:p>
    <w:p>
      <w:r>
        <w:br/>
        <w:t>Climate change is the long-term shift in global or regional climate patterns, mostly caused by human actions like deforestation, industrial processes, and fossil fuel use. These activities release greenhouse gases into the atmosphere, contributing to global warming. The impacts include rising sea levels, extreme weather events, and threats to ecosystems and human health.</w:t>
        <w:br/>
        <w:br/>
        <w:t>Efforts to mitigate climate change include international frameworks like the Paris Agreement, which targets a temperature increase limit of 2°C. People can help by embracing clean energy, minimizing waste, and advocating for green policies.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