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e1b27au4pi" w:id="0"/>
      <w:bookmarkEnd w:id="0"/>
      <w:r w:rsidDel="00000000" w:rsidR="00000000" w:rsidRPr="00000000">
        <w:rPr>
          <w:rtl w:val="0"/>
        </w:rPr>
        <w:t xml:space="preserve">IBM AI Fairness 360 API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main modules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Algorithms - used for detection within different stages of an algorithm (pre-processing, in-processing, etc.)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Datasets - used for analysis and detection within the dataset itself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Explainers - used for explaining various metrics and their values within the dataset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Fairness Metrics - used for determining fairness throughout datasets, algorithms,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“extended” module that ties in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sklearn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submodules that consist of: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Dataset loading functions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Fairness metrics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Pre-processing algorithms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In-processing algorithms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Post-processing algorithms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Utility functions (misc.)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Mainly deals with input validation for debiasing algorithms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plenty of potential benefits for our team when we start to look at raw compas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allow us to experiment with debiasing throughout different stages of the overall pipeline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integration with python and ability to tie in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sklearn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read documentation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