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0ECF" w:rsidRPr="00300ECF" w:rsidRDefault="00300ECF" w:rsidP="00300ECF">
      <w:pPr>
        <w:spacing w:line="360" w:lineRule="auto"/>
        <w:contextualSpacing/>
        <w:jc w:val="both"/>
        <w:rPr>
          <w:rFonts w:ascii="Garamond" w:hAnsi="Garamond"/>
          <w:b/>
        </w:rPr>
      </w:pPr>
      <w:r w:rsidRPr="00300ECF">
        <w:rPr>
          <w:rFonts w:ascii="Garamond" w:hAnsi="Garamond"/>
          <w:b/>
        </w:rPr>
        <w:t>Building collapse</w:t>
      </w:r>
    </w:p>
    <w:p w:rsidR="00A06C83" w:rsidRPr="00300ECF" w:rsidRDefault="00300ECF" w:rsidP="00300ECF">
      <w:pPr>
        <w:spacing w:line="360" w:lineRule="auto"/>
        <w:contextualSpacing/>
        <w:jc w:val="both"/>
        <w:rPr>
          <w:rFonts w:ascii="Garamond" w:hAnsi="Garamond"/>
        </w:rPr>
      </w:pPr>
      <w:r w:rsidRPr="00300ECF">
        <w:rPr>
          <w:rFonts w:ascii="Garamond" w:hAnsi="Garamond"/>
        </w:rPr>
        <w:t>Bill is the engineering manager at a large construction company. To do a favor for a friend, he instructs his subordinate, Bob, to hire his friend’s daughter, Judy, as an engineering intern. Bob, in order to gain favor with his boss, assigns Judy to do the design calculations on a crucial part of an important building project. Three months after the completion of the project, part of the building collapses, killing three people and injuring several dozen more. An investigation by the regulatory agency determines that the problem was faulty calculations done by Judy.</w:t>
      </w:r>
      <w:bookmarkStart w:id="0" w:name="_GoBack"/>
      <w:bookmarkEnd w:id="0"/>
    </w:p>
    <w:sectPr w:rsidR="00A06C83" w:rsidRPr="00300ECF" w:rsidSect="00501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ECF"/>
    <w:rsid w:val="00300ECF"/>
    <w:rsid w:val="00501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EC6B"/>
  <w15:chartTrackingRefBased/>
  <w15:docId w15:val="{83605519-72DD-1B43-A447-1191FC51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503</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clancy rockwell</dc:creator>
  <cp:keywords/>
  <dc:description/>
  <cp:lastModifiedBy>clancy rockwell</cp:lastModifiedBy>
  <cp:revision>1</cp:revision>
  <dcterms:created xsi:type="dcterms:W3CDTF">2019-09-08T11:45:00Z</dcterms:created>
  <dcterms:modified xsi:type="dcterms:W3CDTF">2019-09-08T11:46:00Z</dcterms:modified>
</cp:coreProperties>
</file>