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123" w:rsidRDefault="00975123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 xml:space="preserve">1 </w:t>
      </w:r>
      <w:r w:rsidRPr="00975123">
        <w:rPr>
          <w:rFonts w:eastAsiaTheme="minorHAnsi"/>
          <w:sz w:val="30"/>
          <w:szCs w:val="30"/>
        </w:rPr>
        <w:t>A</w:t>
      </w:r>
      <w:r w:rsidRPr="00975123">
        <w:rPr>
          <w:rFonts w:eastAsiaTheme="minorHAnsi" w:hint="eastAsia"/>
          <w:sz w:val="30"/>
          <w:szCs w:val="30"/>
        </w:rPr>
        <w:t>lpha</w:t>
      </w:r>
      <w:r>
        <w:rPr>
          <w:rFonts w:eastAsiaTheme="minorHAnsi"/>
          <w:sz w:val="30"/>
          <w:szCs w:val="30"/>
        </w:rPr>
        <w:t xml:space="preserve"> strategy</w:t>
      </w:r>
      <w:r w:rsidRPr="00975123">
        <w:rPr>
          <w:rFonts w:eastAsiaTheme="minorHAnsi"/>
          <w:sz w:val="30"/>
          <w:szCs w:val="30"/>
        </w:rPr>
        <w:t>: increase</w:t>
      </w:r>
      <w:r>
        <w:rPr>
          <w:rFonts w:eastAsiaTheme="minorHAnsi"/>
          <w:sz w:val="30"/>
          <w:szCs w:val="30"/>
        </w:rPr>
        <w:t xml:space="preserve"> appeal of something.</w:t>
      </w:r>
    </w:p>
    <w:p w:rsidR="00457982" w:rsidRDefault="00975123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Omega strategy: decrease resistance surrounding something</w:t>
      </w:r>
    </w:p>
    <w:p w:rsidR="00975123" w:rsidRDefault="00975123">
      <w:pPr>
        <w:rPr>
          <w:rFonts w:eastAsiaTheme="minorHAnsi"/>
          <w:sz w:val="30"/>
          <w:szCs w:val="30"/>
        </w:rPr>
      </w:pPr>
      <w:r>
        <w:rPr>
          <w:rFonts w:eastAsiaTheme="minorHAnsi" w:hint="eastAsia"/>
          <w:sz w:val="30"/>
          <w:szCs w:val="30"/>
        </w:rPr>
        <w:t>2</w:t>
      </w:r>
      <w:r>
        <w:rPr>
          <w:rFonts w:eastAsiaTheme="minorHAnsi"/>
          <w:sz w:val="30"/>
          <w:szCs w:val="30"/>
        </w:rPr>
        <w:t xml:space="preserve"> Anchor effects: see initial cues, influence subsequent decision</w:t>
      </w:r>
    </w:p>
    <w:p w:rsidR="00975123" w:rsidRDefault="00975123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3 Approach avoidance model: convince somebody using alpha &amp; omega</w:t>
      </w:r>
    </w:p>
    <w:p w:rsidR="00975123" w:rsidRDefault="00975123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4 Confirmation bias: predisposition to select evidence to confirm what we expect in the case</w:t>
      </w:r>
    </w:p>
    <w:p w:rsidR="00975123" w:rsidRDefault="00975123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5 The gambler’s fallacy: in the game, we have illusions support hope and sustain it against unfavorable chances</w:t>
      </w:r>
    </w:p>
    <w:p w:rsidR="00975123" w:rsidRPr="00F22548" w:rsidRDefault="00975123">
      <w:pPr>
        <w:rPr>
          <w:rFonts w:eastAsiaTheme="minorHAnsi"/>
          <w:b/>
          <w:sz w:val="30"/>
          <w:szCs w:val="30"/>
        </w:rPr>
      </w:pPr>
      <w:r w:rsidRPr="00F22548">
        <w:rPr>
          <w:rFonts w:eastAsiaTheme="minorHAnsi"/>
          <w:b/>
          <w:sz w:val="30"/>
          <w:szCs w:val="30"/>
        </w:rPr>
        <w:t>6</w:t>
      </w:r>
      <w:r w:rsidR="00180DA1" w:rsidRPr="00F22548">
        <w:rPr>
          <w:rFonts w:eastAsiaTheme="minorHAnsi"/>
          <w:b/>
          <w:sz w:val="30"/>
          <w:szCs w:val="30"/>
        </w:rPr>
        <w:t xml:space="preserve"> Hindsight bias: use consequence to understand </w:t>
      </w:r>
      <w:r w:rsidR="008479DE">
        <w:rPr>
          <w:rFonts w:eastAsiaTheme="minorHAnsi"/>
          <w:b/>
          <w:sz w:val="30"/>
          <w:szCs w:val="30"/>
        </w:rPr>
        <w:t>reason and process, we think what our judgement previously are right after the results arise</w:t>
      </w:r>
    </w:p>
    <w:p w:rsidR="00180DA1" w:rsidRDefault="00180DA1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7 Optimistic bias: predict our lives must go well, think too positively about how things will turn out</w:t>
      </w:r>
    </w:p>
    <w:p w:rsidR="00180DA1" w:rsidRDefault="00180DA1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 xml:space="preserve">8 Self-severing bias: rationalize </w:t>
      </w:r>
      <w:r w:rsidR="00F22548">
        <w:rPr>
          <w:rFonts w:eastAsiaTheme="minorHAnsi"/>
          <w:sz w:val="30"/>
          <w:szCs w:val="30"/>
        </w:rPr>
        <w:t>after fact, choose reasons that justify our choice, ignore reasons that against our choice.</w:t>
      </w:r>
    </w:p>
    <w:p w:rsidR="00180DA1" w:rsidRDefault="00180DA1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9 Chameleon effect: grifter mimic marker, mark feel closer and similar</w:t>
      </w:r>
    </w:p>
    <w:p w:rsidR="00180DA1" w:rsidRPr="00F22548" w:rsidRDefault="00180DA1">
      <w:pPr>
        <w:rPr>
          <w:rFonts w:eastAsiaTheme="minorHAnsi"/>
          <w:b/>
          <w:sz w:val="30"/>
          <w:szCs w:val="30"/>
        </w:rPr>
      </w:pPr>
      <w:r w:rsidRPr="00F22548">
        <w:rPr>
          <w:rFonts w:eastAsiaTheme="minorHAnsi"/>
          <w:b/>
          <w:sz w:val="30"/>
          <w:szCs w:val="30"/>
        </w:rPr>
        <w:t>10</w:t>
      </w:r>
      <w:r w:rsidR="00F22548" w:rsidRPr="00F22548">
        <w:rPr>
          <w:rFonts w:eastAsiaTheme="minorHAnsi"/>
          <w:b/>
          <w:sz w:val="30"/>
          <w:szCs w:val="30"/>
        </w:rPr>
        <w:t xml:space="preserve"> Cognitive dissonance: hold two opposing beliefs at the same time, we tend to select memory to reduce the dissonance.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11 Dark triad of traits: psychopathy, narcissism, Machiavellianism</w:t>
      </w:r>
    </w:p>
    <w:p w:rsidR="00F22548" w:rsidRDefault="00F22548" w:rsidP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lastRenderedPageBreak/>
        <w:t xml:space="preserve">12 </w:t>
      </w:r>
      <w:r>
        <w:rPr>
          <w:rFonts w:eastAsiaTheme="minorHAnsi" w:hint="eastAsia"/>
          <w:sz w:val="30"/>
          <w:szCs w:val="30"/>
        </w:rPr>
        <w:t>Disrupt-then-reframe techniques: disrupt the mark</w:t>
      </w:r>
      <w:r>
        <w:rPr>
          <w:rFonts w:eastAsiaTheme="minorHAnsi"/>
          <w:sz w:val="30"/>
          <w:szCs w:val="30"/>
        </w:rPr>
        <w:t>’s understanding then reframe in a way that makes him more vulnerable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13 The elaboration likelihood model: motivated: focus on arguments in messages or influenced by external cues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14 Endowment effect: We value what we already have more than what we don’t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15 Exceptionalism: I’m exceptional, so I deserve it, it’s not too good to be true.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16 Foot in the door technique: something small happen and the mark is more likely to continue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17 Hot-hand fallacy: The player is “hot-hand”, so he will shoot in the next ball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18 Identifiable-victim effect: tend to be generous to individuals than statistics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19 Law of small numbers: we believe that chance rates seem over long term should also reflect in the short term</w:t>
      </w:r>
    </w:p>
    <w:p w:rsidR="00F22548" w:rsidRDefault="00F22548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20 Legitimization effect: we think tiny request is not tricky, but it’s actually the init</w:t>
      </w:r>
      <w:r w:rsidR="008479DE">
        <w:rPr>
          <w:rFonts w:eastAsiaTheme="minorHAnsi"/>
          <w:sz w:val="30"/>
          <w:szCs w:val="30"/>
        </w:rPr>
        <w:t>i</w:t>
      </w:r>
      <w:r>
        <w:rPr>
          <w:rFonts w:eastAsiaTheme="minorHAnsi"/>
          <w:sz w:val="30"/>
          <w:szCs w:val="30"/>
        </w:rPr>
        <w:t>alization of an actual con</w:t>
      </w:r>
    </w:p>
    <w:p w:rsidR="008479DE" w:rsidRDefault="008479DE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 xml:space="preserve">21 Negative </w:t>
      </w:r>
      <w:proofErr w:type="spellStart"/>
      <w:r>
        <w:rPr>
          <w:rFonts w:eastAsiaTheme="minorHAnsi"/>
          <w:sz w:val="30"/>
          <w:szCs w:val="30"/>
        </w:rPr>
        <w:t>recen</w:t>
      </w:r>
      <w:r w:rsidR="009E190E">
        <w:rPr>
          <w:rFonts w:eastAsiaTheme="minorHAnsi"/>
          <w:sz w:val="30"/>
          <w:szCs w:val="30"/>
        </w:rPr>
        <w:t>cy</w:t>
      </w:r>
      <w:proofErr w:type="spellEnd"/>
      <w:r w:rsidR="009E190E">
        <w:rPr>
          <w:rFonts w:eastAsiaTheme="minorHAnsi"/>
          <w:sz w:val="30"/>
          <w:szCs w:val="30"/>
        </w:rPr>
        <w:t xml:space="preserve"> effect</w:t>
      </w:r>
      <w:bookmarkStart w:id="0" w:name="_GoBack"/>
      <w:bookmarkEnd w:id="0"/>
      <w:r w:rsidR="009E190E">
        <w:rPr>
          <w:rFonts w:eastAsiaTheme="minorHAnsi"/>
          <w:sz w:val="30"/>
          <w:szCs w:val="30"/>
        </w:rPr>
        <w:t>: experimental demonstration of “the gambler’s fallacy”.</w:t>
      </w:r>
    </w:p>
    <w:p w:rsidR="008479DE" w:rsidRDefault="008479DE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 xml:space="preserve">22 Position effects: grifter places something in more privileged </w:t>
      </w:r>
      <w:r>
        <w:rPr>
          <w:rFonts w:eastAsiaTheme="minorHAnsi"/>
          <w:sz w:val="30"/>
          <w:szCs w:val="30"/>
        </w:rPr>
        <w:lastRenderedPageBreak/>
        <w:t>positions to attract you</w:t>
      </w:r>
    </w:p>
    <w:p w:rsidR="008479DE" w:rsidRDefault="008479DE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23 Superiority bias: we believe we are singular, whatever the circumstances</w:t>
      </w:r>
    </w:p>
    <w:p w:rsidR="008479DE" w:rsidRDefault="008479DE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24 Self-affirmation: the need to feel worthy, feel like we matter</w:t>
      </w:r>
    </w:p>
    <w:p w:rsidR="008479DE" w:rsidRDefault="008479DE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25 Self-monitoring: more concerned with how others see myself</w:t>
      </w:r>
    </w:p>
    <w:p w:rsidR="008479DE" w:rsidRDefault="008479DE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26 Sunk-cost effect: we have cost something in the program, so we must keep doing</w:t>
      </w:r>
    </w:p>
    <w:p w:rsidR="008479DE" w:rsidRDefault="008479DE">
      <w:pPr>
        <w:rPr>
          <w:rFonts w:eastAsiaTheme="minorHAnsi"/>
          <w:sz w:val="30"/>
          <w:szCs w:val="30"/>
        </w:rPr>
      </w:pPr>
      <w:r>
        <w:rPr>
          <w:rFonts w:eastAsiaTheme="minorHAnsi"/>
          <w:sz w:val="30"/>
          <w:szCs w:val="30"/>
        </w:rPr>
        <w:t>27 Visceral influence: preference need no inference, emotion fold everything</w:t>
      </w:r>
    </w:p>
    <w:p w:rsidR="008479DE" w:rsidRPr="00975123" w:rsidRDefault="008479DE">
      <w:pPr>
        <w:rPr>
          <w:rFonts w:eastAsiaTheme="minorHAnsi" w:hint="eastAsia"/>
          <w:sz w:val="30"/>
          <w:szCs w:val="30"/>
        </w:rPr>
      </w:pPr>
      <w:r>
        <w:rPr>
          <w:rFonts w:eastAsiaTheme="minorHAnsi"/>
          <w:sz w:val="30"/>
          <w:szCs w:val="30"/>
        </w:rPr>
        <w:t>28 Wishful identification: the more we like the gri</w:t>
      </w:r>
      <w:r w:rsidR="009E190E">
        <w:rPr>
          <w:rFonts w:eastAsiaTheme="minorHAnsi"/>
          <w:sz w:val="30"/>
          <w:szCs w:val="30"/>
        </w:rPr>
        <w:t>fter, the more we relate to him</w:t>
      </w:r>
    </w:p>
    <w:sectPr w:rsidR="008479DE" w:rsidRPr="00975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46A"/>
    <w:rsid w:val="00180DA1"/>
    <w:rsid w:val="0045246A"/>
    <w:rsid w:val="00457982"/>
    <w:rsid w:val="008479DE"/>
    <w:rsid w:val="00975123"/>
    <w:rsid w:val="009E190E"/>
    <w:rsid w:val="00F22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20B1E"/>
  <w15:chartTrackingRefBased/>
  <w15:docId w15:val="{926D236B-A87A-465A-A155-77F29E26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pandotb@live.com</dc:creator>
  <cp:keywords/>
  <dc:description/>
  <cp:lastModifiedBy>pandotb@live.com</cp:lastModifiedBy>
  <cp:revision>2</cp:revision>
  <dcterms:created xsi:type="dcterms:W3CDTF">2016-12-05T14:02:00Z</dcterms:created>
  <dcterms:modified xsi:type="dcterms:W3CDTF">2016-12-05T14:54:00Z</dcterms:modified>
</cp:coreProperties>
</file>