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>
        <w:rPr>
          <w:rFonts w:ascii="Times New Roman" w:hAnsi="Times New Roman"/>
          <w:b/>
          <w:sz w:val="28"/>
          <w:szCs w:val="28"/>
        </w:rPr>
        <w:cr/>
      </w:r>
      <w:r>
        <w:rPr>
          <w:rFonts w:ascii="Times New Roman" w:hAnsi="Times New Roman"/>
          <w:b/>
          <w:sz w:val="36"/>
          <w:szCs w:val="36"/>
        </w:rPr>
        <w:t>Homework 3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May 31, 2018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June 7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>
        <w:rPr>
          <w:rFonts w:hint="eastAsia" w:ascii="Times New Roman" w:hAnsi="Times New Roman" w:eastAsia="宋体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>
      <w:pPr>
        <w:pStyle w:val="4"/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2.57 (1</w:t>
      </w:r>
      <w:r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22035" cy="1497330"/>
            <wp:effectExtent l="0" t="0" r="1206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2.58 (1</w:t>
      </w:r>
      <w:r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21400" cy="8432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2.60 (15 points)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15685" cy="1072515"/>
            <wp:effectExtent l="0" t="0" r="571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2.74 (15 points)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15050" cy="1633220"/>
            <wp:effectExtent l="0" t="0" r="635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how four 2-to-1 and one 4-to-1 MUXs could be connected to form an 8-to-1 MUX. (5 points)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how to make a 4-to-1 MUX using an 8-to-1 MUX. (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one</w:t>
      </w:r>
      <w:r>
        <w:rPr>
          <w:rFonts w:ascii="Times New Roman" w:hAnsi="Times New Roman"/>
          <w:sz w:val="24"/>
          <w:szCs w:val="24"/>
        </w:rPr>
        <w:t xml:space="preserve"> 4-to-1 MUX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and one inverter </w:t>
      </w:r>
      <w:r>
        <w:rPr>
          <w:rFonts w:ascii="Times New Roman" w:hAnsi="Times New Roman"/>
          <w:sz w:val="24"/>
          <w:szCs w:val="24"/>
        </w:rPr>
        <w:t xml:space="preserve">to implement 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a digital circuit for </w:t>
      </w:r>
      <w:r>
        <w:rPr>
          <w:rFonts w:ascii="Times New Roman" w:hAnsi="Times New Roman" w:eastAsia="宋体"/>
          <w:sz w:val="24"/>
          <w:szCs w:val="24"/>
          <w:lang w:eastAsia="zh-CN"/>
        </w:rPr>
        <w:t>following truth table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. (</w:t>
      </w:r>
      <w:r>
        <w:rPr>
          <w:rFonts w:ascii="Times New Roman" w:hAnsi="Times New Roman" w:eastAsia="宋体"/>
          <w:sz w:val="24"/>
          <w:szCs w:val="24"/>
          <w:lang w:eastAsia="zh-CN"/>
        </w:rPr>
        <w:t>5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points)</w:t>
      </w:r>
    </w:p>
    <w:tbl>
      <w:tblPr>
        <w:tblStyle w:val="12"/>
        <w:tblW w:w="20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86"/>
        <w:gridCol w:w="504"/>
        <w:gridCol w:w="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48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04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4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single" w:color="auto" w:sz="4" w:space="0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color="auto" w:sz="4" w:space="0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nil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0</w:t>
            </w:r>
          </w:p>
        </w:tc>
      </w:tr>
    </w:tbl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Use one 3-by-8 decoder to implement a digital circuit for </w:t>
      </w:r>
      <w:r>
        <w:rPr>
          <w:rFonts w:ascii="Times New Roman" w:hAnsi="Times New Roman" w:eastAsia="宋体"/>
          <w:sz w:val="24"/>
          <w:szCs w:val="24"/>
          <w:lang w:eastAsia="zh-CN"/>
        </w:rPr>
        <w:t>above truth table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. (10 points)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>Design an 8-bit ALU</w:t>
      </w:r>
      <w:r>
        <w:rPr>
          <w:rFonts w:ascii="Times New Roman" w:hAnsi="Times New Roman"/>
          <w:sz w:val="24"/>
          <w:szCs w:val="24"/>
        </w:rPr>
        <w:t xml:space="preserve"> described in the following functional table. Use building blocks. (10 points)</w:t>
      </w:r>
    </w:p>
    <w:p>
      <w:pPr>
        <w:pStyle w:val="4"/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drawing>
          <wp:inline distT="0" distB="0" distL="0" distR="0">
            <wp:extent cx="3900805" cy="2635885"/>
            <wp:effectExtent l="0" t="0" r="10795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97" cy="265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 the critical path of the following circuit. Assume that each gate has a delay of 1 ns and each wire has a delay of 0.5 ns. (5 points)</w:t>
      </w:r>
    </w:p>
    <w:p>
      <w:pPr>
        <w:pStyle w:val="4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drawing>
          <wp:inline distT="0" distB="0" distL="0" distR="0">
            <wp:extent cx="459740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kern w:val="0"/>
          <w:sz w:val="24"/>
          <w:lang w:eastAsia="en-US"/>
        </w:rPr>
      </w:pPr>
    </w:p>
    <w:sectPr>
      <w:headerReference r:id="rId5" w:type="first"/>
      <w:headerReference r:id="rId3" w:type="default"/>
      <w:headerReference r:id="rId4" w:type="even"/>
      <w:pgSz w:w="11909" w:h="16834"/>
      <w:pgMar w:top="2269" w:right="1134" w:bottom="1134" w:left="1134" w:header="568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A1"/>
    <w:family w:val="auto"/>
    <w:pitch w:val="default"/>
    <w:sig w:usb0="A00002AF" w:usb1="400078FB" w:usb2="00000000" w:usb3="00000000" w:csb0="6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</w:pPr>
    <w:r>
      <w:drawing>
        <wp:inline distT="0" distB="0" distL="0" distR="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WordPictureWatermark3" o:spid="_x0000_s2062" o:spt="75" type="#_x0000_t75" style="position:absolute;left:0pt;height:496.75pt;width:450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letterbody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61" o:spid="_x0000_s2061" o:spt="75" type="#_x0000_t75" style="position:absolute;left:0pt;height:496.75pt;width:450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2" o:spid="_x0000_s2054" o:spt="75" type="#_x0000_t75" style="position:absolute;left:0pt;height:799.8pt;width:595.0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60" o:spid="_x0000_s2060" o:spt="75" type="#_x0000_t75" style="position:absolute;left:0pt;height:496.75pt;width:450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1" o:spid="_x0000_s2053" o:spt="75" type="#_x0000_t75" style="position:absolute;left:0pt;height:799.8pt;width:595.05pt;mso-position-horizontal:center;mso-position-horizontal-relative:margin;mso-position-vertical:center;mso-position-vertical-relative:margin;z-index:-2516602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317A"/>
    <w:multiLevelType w:val="multilevel"/>
    <w:tmpl w:val="2F813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21C7E"/>
    <w:rsid w:val="00046564"/>
    <w:rsid w:val="00055BF1"/>
    <w:rsid w:val="00061337"/>
    <w:rsid w:val="000670CC"/>
    <w:rsid w:val="000742E4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476D"/>
    <w:rsid w:val="00164382"/>
    <w:rsid w:val="001655F2"/>
    <w:rsid w:val="00176A3A"/>
    <w:rsid w:val="00176D3E"/>
    <w:rsid w:val="00183CF6"/>
    <w:rsid w:val="00190963"/>
    <w:rsid w:val="0019442E"/>
    <w:rsid w:val="0019461C"/>
    <w:rsid w:val="001A0B40"/>
    <w:rsid w:val="001A63A5"/>
    <w:rsid w:val="001B097C"/>
    <w:rsid w:val="001B1C49"/>
    <w:rsid w:val="001C1DA9"/>
    <w:rsid w:val="001E3FC8"/>
    <w:rsid w:val="001F2EA9"/>
    <w:rsid w:val="00200FEB"/>
    <w:rsid w:val="002111BD"/>
    <w:rsid w:val="002164BF"/>
    <w:rsid w:val="00224DA8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18F"/>
    <w:rsid w:val="00323555"/>
    <w:rsid w:val="003253A1"/>
    <w:rsid w:val="0034061B"/>
    <w:rsid w:val="00342AF5"/>
    <w:rsid w:val="00350E77"/>
    <w:rsid w:val="003524E8"/>
    <w:rsid w:val="003528C2"/>
    <w:rsid w:val="00352BA1"/>
    <w:rsid w:val="0037223E"/>
    <w:rsid w:val="00373C1D"/>
    <w:rsid w:val="00382D04"/>
    <w:rsid w:val="00390D26"/>
    <w:rsid w:val="003963E6"/>
    <w:rsid w:val="003B071F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26A5"/>
    <w:rsid w:val="0046749C"/>
    <w:rsid w:val="00496E7D"/>
    <w:rsid w:val="004C4816"/>
    <w:rsid w:val="004F5DCE"/>
    <w:rsid w:val="0050337C"/>
    <w:rsid w:val="00506030"/>
    <w:rsid w:val="0051739E"/>
    <w:rsid w:val="00522338"/>
    <w:rsid w:val="00527A7E"/>
    <w:rsid w:val="00533A4D"/>
    <w:rsid w:val="00542FE4"/>
    <w:rsid w:val="00555055"/>
    <w:rsid w:val="0057635A"/>
    <w:rsid w:val="00577264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B52A7"/>
    <w:rsid w:val="006C1047"/>
    <w:rsid w:val="006D0B1A"/>
    <w:rsid w:val="006E603D"/>
    <w:rsid w:val="0070246B"/>
    <w:rsid w:val="00720005"/>
    <w:rsid w:val="00721D00"/>
    <w:rsid w:val="0072343B"/>
    <w:rsid w:val="00724ECC"/>
    <w:rsid w:val="00741EB6"/>
    <w:rsid w:val="007535D4"/>
    <w:rsid w:val="007545B3"/>
    <w:rsid w:val="00755A26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91CB4"/>
    <w:rsid w:val="008A045C"/>
    <w:rsid w:val="008B2CA6"/>
    <w:rsid w:val="008C1B9D"/>
    <w:rsid w:val="008E2F6B"/>
    <w:rsid w:val="008F0B8A"/>
    <w:rsid w:val="008F4703"/>
    <w:rsid w:val="008F4FA3"/>
    <w:rsid w:val="0090155B"/>
    <w:rsid w:val="00907B40"/>
    <w:rsid w:val="009371E3"/>
    <w:rsid w:val="00995CD2"/>
    <w:rsid w:val="009A0C29"/>
    <w:rsid w:val="009A48D6"/>
    <w:rsid w:val="009E593F"/>
    <w:rsid w:val="009E7458"/>
    <w:rsid w:val="00A10E2C"/>
    <w:rsid w:val="00A30EE5"/>
    <w:rsid w:val="00A326A6"/>
    <w:rsid w:val="00A4223C"/>
    <w:rsid w:val="00A426DB"/>
    <w:rsid w:val="00A77E16"/>
    <w:rsid w:val="00A8687A"/>
    <w:rsid w:val="00A9527E"/>
    <w:rsid w:val="00AA5AC4"/>
    <w:rsid w:val="00AA7CA6"/>
    <w:rsid w:val="00AC0854"/>
    <w:rsid w:val="00AD4A54"/>
    <w:rsid w:val="00AE3BBD"/>
    <w:rsid w:val="00B018EB"/>
    <w:rsid w:val="00B1085C"/>
    <w:rsid w:val="00B13A3D"/>
    <w:rsid w:val="00B2367C"/>
    <w:rsid w:val="00B34EBD"/>
    <w:rsid w:val="00B3550C"/>
    <w:rsid w:val="00B40C27"/>
    <w:rsid w:val="00B41D4D"/>
    <w:rsid w:val="00B42CA8"/>
    <w:rsid w:val="00B4556D"/>
    <w:rsid w:val="00B510A6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B0ECE"/>
    <w:rsid w:val="00BB33F2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65E82"/>
    <w:rsid w:val="00C9010A"/>
    <w:rsid w:val="00C93BA1"/>
    <w:rsid w:val="00C94C6C"/>
    <w:rsid w:val="00C95480"/>
    <w:rsid w:val="00CA22D2"/>
    <w:rsid w:val="00CE2E8A"/>
    <w:rsid w:val="00D17AE6"/>
    <w:rsid w:val="00D349CA"/>
    <w:rsid w:val="00D52606"/>
    <w:rsid w:val="00D74496"/>
    <w:rsid w:val="00D820A8"/>
    <w:rsid w:val="00DB3B60"/>
    <w:rsid w:val="00DC5B1A"/>
    <w:rsid w:val="00DD1504"/>
    <w:rsid w:val="00DD2C3C"/>
    <w:rsid w:val="00DD6997"/>
    <w:rsid w:val="00DE43FE"/>
    <w:rsid w:val="00DF1C28"/>
    <w:rsid w:val="00DF4B15"/>
    <w:rsid w:val="00E058BA"/>
    <w:rsid w:val="00E12348"/>
    <w:rsid w:val="00E128B9"/>
    <w:rsid w:val="00E146ED"/>
    <w:rsid w:val="00E23939"/>
    <w:rsid w:val="00E463BE"/>
    <w:rsid w:val="00E5278B"/>
    <w:rsid w:val="00E61475"/>
    <w:rsid w:val="00E70090"/>
    <w:rsid w:val="00E8535F"/>
    <w:rsid w:val="00E8559A"/>
    <w:rsid w:val="00E92A7B"/>
    <w:rsid w:val="00E9666D"/>
    <w:rsid w:val="00E97958"/>
    <w:rsid w:val="00EA56A0"/>
    <w:rsid w:val="00EA76F6"/>
    <w:rsid w:val="00EC7DEF"/>
    <w:rsid w:val="00ED3064"/>
    <w:rsid w:val="00ED73A2"/>
    <w:rsid w:val="00EE1C72"/>
    <w:rsid w:val="00F1093F"/>
    <w:rsid w:val="00F12AC5"/>
    <w:rsid w:val="00F13B3B"/>
    <w:rsid w:val="00F22D54"/>
    <w:rsid w:val="00F316E1"/>
    <w:rsid w:val="00F37471"/>
    <w:rsid w:val="00F41BE5"/>
    <w:rsid w:val="00F53761"/>
    <w:rsid w:val="00F54945"/>
    <w:rsid w:val="00F65FC6"/>
    <w:rsid w:val="00F807D9"/>
    <w:rsid w:val="00FB56D4"/>
    <w:rsid w:val="00FC201D"/>
    <w:rsid w:val="00FC4E87"/>
    <w:rsid w:val="00FD1D92"/>
    <w:rsid w:val="00FD7E1C"/>
    <w:rsid w:val="00FF638E"/>
    <w:rsid w:val="4BC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uiPriority w:val="0"/>
    <w:pPr>
      <w:widowControl/>
      <w:jc w:val="left"/>
    </w:pPr>
    <w:rPr>
      <w:rFonts w:ascii="Courier New" w:hAnsi="Courier New" w:eastAsia="Times New Roman"/>
      <w:kern w:val="0"/>
      <w:sz w:val="20"/>
      <w:szCs w:val="20"/>
      <w:lang w:eastAsia="en-US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uiPriority w:val="0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Chapter Title"/>
    <w:basedOn w:val="1"/>
    <w:next w:val="1"/>
    <w:uiPriority w:val="0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character" w:customStyle="1" w:styleId="14">
    <w:name w:val="纯文本字符"/>
    <w:basedOn w:val="8"/>
    <w:link w:val="4"/>
    <w:uiPriority w:val="0"/>
    <w:rPr>
      <w:rFonts w:ascii="Courier New" w:hAnsi="Courier New" w:eastAsia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  <customShpInfo spid="_x0000_s2061"/>
    <customShpInfo spid="_x0000_s2054"/>
    <customShpInfo spid="_x0000_s2060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UM-SJTU Joint Institute</Company>
  <Pages>2</Pages>
  <Words>138</Words>
  <Characters>791</Characters>
  <Lines>6</Lines>
  <Paragraphs>1</Paragraphs>
  <TotalTime>31</TotalTime>
  <ScaleCrop>false</ScaleCrop>
  <LinksUpToDate>false</LinksUpToDate>
  <CharactersWithSpaces>928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samson</dc:creator>
  <cp:lastModifiedBy>Joker</cp:lastModifiedBy>
  <cp:lastPrinted>2009-07-30T04:31:00Z</cp:lastPrinted>
  <dcterms:modified xsi:type="dcterms:W3CDTF">2018-06-02T12:21:14Z</dcterms:modified>
  <dc:title>Course Profile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