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8BA9B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 xml:space="preserve">Ecco una proposta di impianto per la </w:t>
      </w:r>
      <w:r w:rsidRPr="00CE65C4">
        <w:rPr>
          <w:rFonts w:ascii="Arial" w:hAnsi="Arial" w:cs="Arial"/>
          <w:b/>
          <w:bCs/>
        </w:rPr>
        <w:t>Procedura Operativa Standard (SOP)</w:t>
      </w:r>
      <w:r w:rsidRPr="00CE65C4">
        <w:rPr>
          <w:rFonts w:ascii="Arial" w:hAnsi="Arial" w:cs="Arial"/>
        </w:rPr>
        <w:t xml:space="preserve"> dedicata alla </w:t>
      </w:r>
      <w:r w:rsidRPr="00CE65C4">
        <w:rPr>
          <w:rFonts w:ascii="Arial" w:hAnsi="Arial" w:cs="Arial"/>
          <w:b/>
          <w:bCs/>
        </w:rPr>
        <w:t>Gestione dei Valori Critici</w:t>
      </w:r>
      <w:r w:rsidRPr="00CE65C4">
        <w:rPr>
          <w:rFonts w:ascii="Arial" w:hAnsi="Arial" w:cs="Arial"/>
        </w:rPr>
        <w:t xml:space="preserve">, strutturata esattamente secondo i criteri logici della norma </w:t>
      </w:r>
      <w:r w:rsidRPr="00CE65C4">
        <w:rPr>
          <w:rFonts w:ascii="Arial" w:hAnsi="Arial" w:cs="Arial"/>
          <w:b/>
          <w:bCs/>
        </w:rPr>
        <w:t>ISO 15189</w:t>
      </w:r>
      <w:r w:rsidRPr="00CE65C4">
        <w:rPr>
          <w:rFonts w:ascii="Arial" w:hAnsi="Arial" w:cs="Arial"/>
        </w:rPr>
        <w:t>.</w:t>
      </w:r>
    </w:p>
    <w:p w14:paraId="4B6BBBE0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>Puoi utilizzare questo testo come base e compilarlo o adattarlo con i dati, i software (LIS) e i ruoli specifici del tuo laboratorio.</w:t>
      </w:r>
    </w:p>
    <w:p w14:paraId="7F136BF8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pict w14:anchorId="7963DE87">
          <v:rect id="_x0000_i1025" style="width:0;height:.75pt" o:hralign="center" o:hrstd="t" o:hr="t" fillcolor="#a0a0a0" stroked="f"/>
        </w:pict>
      </w:r>
    </w:p>
    <w:p w14:paraId="27220301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E65C4">
        <w:rPr>
          <w:rFonts w:ascii="Arial" w:hAnsi="Arial" w:cs="Arial"/>
          <w:b/>
          <w:bCs/>
        </w:rPr>
        <w:t>[LOGO LABORATORIO]</w:t>
      </w:r>
    </w:p>
    <w:p w14:paraId="5EDA0538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b/>
          <w:bCs/>
        </w:rPr>
        <w:t>MANUALE DELLA QUALITÀ – PROCEDURE OPERATIVE STANDARD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7235"/>
      </w:tblGrid>
      <w:tr w:rsidR="00CE65C4" w:rsidRPr="00CE65C4" w14:paraId="0AE11F08" w14:textId="77777777" w:rsidTr="00CE65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71699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E65C4">
              <w:rPr>
                <w:rFonts w:ascii="Arial" w:hAnsi="Arial" w:cs="Arial"/>
                <w:b/>
                <w:bCs/>
              </w:rPr>
              <w:t>Titolo del Documento: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AE2F1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E65C4">
              <w:rPr>
                <w:rFonts w:ascii="Arial" w:hAnsi="Arial" w:cs="Arial"/>
                <w:b/>
                <w:bCs/>
              </w:rPr>
              <w:t>PROCEDURA PER LA GESTIONE E COMUNICAZIONE DEI VALORI CRITICI</w:t>
            </w:r>
          </w:p>
        </w:tc>
      </w:tr>
      <w:tr w:rsidR="00CE65C4" w:rsidRPr="00CE65C4" w14:paraId="3FD5B788" w14:textId="77777777" w:rsidTr="00CE65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02376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  <w:b/>
                <w:bCs/>
              </w:rPr>
              <w:t>Codice Documento: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D507D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SOP-GEN-008</w:t>
            </w:r>
          </w:p>
        </w:tc>
      </w:tr>
      <w:tr w:rsidR="00CE65C4" w:rsidRPr="00CE65C4" w14:paraId="56EFE753" w14:textId="77777777" w:rsidTr="00CE65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EBA5F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  <w:b/>
                <w:bCs/>
              </w:rPr>
              <w:t>Numero Revisione: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07972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01</w:t>
            </w:r>
          </w:p>
        </w:tc>
      </w:tr>
      <w:tr w:rsidR="00CE65C4" w:rsidRPr="00CE65C4" w14:paraId="27FB512F" w14:textId="77777777" w:rsidTr="00CE65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A3DFB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  <w:b/>
                <w:bCs/>
              </w:rPr>
              <w:t>Data Entrata in Vigore: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8B66C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12/06/2026</w:t>
            </w:r>
          </w:p>
        </w:tc>
      </w:tr>
      <w:tr w:rsidR="00CE65C4" w:rsidRPr="00CE65C4" w14:paraId="191352D2" w14:textId="77777777" w:rsidTr="00CE65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64CF7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  <w:b/>
                <w:bCs/>
              </w:rPr>
              <w:t>Stato del Documento: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39837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Esecutivo</w:t>
            </w:r>
          </w:p>
        </w:tc>
      </w:tr>
      <w:tr w:rsidR="00CE65C4" w:rsidRPr="00CE65C4" w14:paraId="0FEC62D1" w14:textId="77777777" w:rsidTr="00CE65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CF7CA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  <w:b/>
                <w:bCs/>
              </w:rPr>
              <w:t>Paginazione: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ACE63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Pagina 1 di 4</w:t>
            </w:r>
          </w:p>
        </w:tc>
      </w:tr>
    </w:tbl>
    <w:p w14:paraId="7A979DE6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3558"/>
        <w:gridCol w:w="3321"/>
      </w:tblGrid>
      <w:tr w:rsidR="00CE65C4" w:rsidRPr="00CE65C4" w14:paraId="579BE330" w14:textId="77777777" w:rsidTr="00CE65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186AE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E65C4">
              <w:rPr>
                <w:rFonts w:ascii="Arial" w:hAnsi="Arial" w:cs="Arial"/>
                <w:b/>
                <w:bCs/>
              </w:rPr>
              <w:t>Redatto da: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87A15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E65C4">
              <w:rPr>
                <w:rFonts w:ascii="Arial" w:hAnsi="Arial" w:cs="Arial"/>
                <w:b/>
                <w:bCs/>
              </w:rPr>
              <w:t>Verificato da: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04C4D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E65C4">
              <w:rPr>
                <w:rFonts w:ascii="Arial" w:hAnsi="Arial" w:cs="Arial"/>
                <w:b/>
                <w:bCs/>
              </w:rPr>
              <w:t>Approvato da:</w:t>
            </w:r>
          </w:p>
        </w:tc>
      </w:tr>
      <w:tr w:rsidR="00CE65C4" w:rsidRPr="00CE65C4" w14:paraId="689B788D" w14:textId="77777777" w:rsidTr="00CE65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791A4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  <w:i/>
                <w:iCs/>
              </w:rPr>
              <w:t>Firma / Ruolo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AF4F4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  <w:i/>
                <w:iCs/>
              </w:rPr>
              <w:t>Firma / Ruolo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40D35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  <w:i/>
                <w:iCs/>
              </w:rPr>
              <w:t>Firma / Ruolo</w:t>
            </w:r>
          </w:p>
        </w:tc>
      </w:tr>
      <w:tr w:rsidR="00CE65C4" w:rsidRPr="00CE65C4" w14:paraId="6BAF3F9D" w14:textId="77777777" w:rsidTr="00CE65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CB24F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Dott.sa A. Rossi (TSLB)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1488D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Dott. M. Bianchi (Resp. Qualità)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950D7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Dott. G. Verdi (Direttore Lab.)</w:t>
            </w:r>
          </w:p>
        </w:tc>
      </w:tr>
      <w:tr w:rsidR="00CE65C4" w:rsidRPr="00CE65C4" w14:paraId="05915D2D" w14:textId="77777777" w:rsidTr="00CE65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85F60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Data: 01/06/2026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FAABC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Data: 05/06/2026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5C55D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Data: 10/06/2026</w:t>
            </w:r>
          </w:p>
        </w:tc>
      </w:tr>
    </w:tbl>
    <w:p w14:paraId="34B03967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pict w14:anchorId="075CE7EB">
          <v:rect id="_x0000_i1026" style="width:0;height:.75pt" o:hralign="center" o:hrstd="t" o:hr="t" fillcolor="#a0a0a0" stroked="f"/>
        </w:pict>
      </w:r>
    </w:p>
    <w:p w14:paraId="6796E4C7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E65C4">
        <w:rPr>
          <w:rFonts w:ascii="Arial" w:hAnsi="Arial" w:cs="Arial"/>
          <w:b/>
          <w:bCs/>
        </w:rPr>
        <w:t>1. SCOPO E CAMPO DI APPLICAZIONE</w:t>
      </w:r>
    </w:p>
    <w:p w14:paraId="22D3A79F" w14:textId="77777777" w:rsidR="00CE65C4" w:rsidRPr="00CE65C4" w:rsidRDefault="00CE65C4" w:rsidP="00CE65C4">
      <w:pPr>
        <w:numPr>
          <w:ilvl w:val="0"/>
          <w:numId w:val="1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b/>
          <w:bCs/>
        </w:rPr>
        <w:t>Scopo:</w:t>
      </w:r>
      <w:r w:rsidRPr="00CE65C4">
        <w:rPr>
          <w:rFonts w:ascii="Arial" w:hAnsi="Arial" w:cs="Arial"/>
        </w:rPr>
        <w:t xml:space="preserve"> Garantire che i risultati analitici che indicano un rischio immediato per la vita del paziente (</w:t>
      </w:r>
      <w:r w:rsidRPr="00CE65C4">
        <w:rPr>
          <w:rFonts w:ascii="Arial" w:hAnsi="Arial" w:cs="Arial"/>
          <w:i/>
          <w:iCs/>
        </w:rPr>
        <w:t>Valori Critici</w:t>
      </w:r>
      <w:r w:rsidRPr="00CE65C4">
        <w:rPr>
          <w:rFonts w:ascii="Arial" w:hAnsi="Arial" w:cs="Arial"/>
        </w:rPr>
        <w:t xml:space="preserve"> o </w:t>
      </w:r>
      <w:r w:rsidRPr="00CE65C4">
        <w:rPr>
          <w:rFonts w:ascii="Arial" w:hAnsi="Arial" w:cs="Arial"/>
          <w:i/>
          <w:iCs/>
        </w:rPr>
        <w:t>di Panico</w:t>
      </w:r>
      <w:r w:rsidRPr="00CE65C4">
        <w:rPr>
          <w:rFonts w:ascii="Arial" w:hAnsi="Arial" w:cs="Arial"/>
        </w:rPr>
        <w:t>) siano identificati, validati e comunicati al medico curante o al reparto di degenza nel minor tempo possibile, garantendo la tracciabilità totale dell'informazione.</w:t>
      </w:r>
    </w:p>
    <w:p w14:paraId="2CD245DF" w14:textId="77777777" w:rsidR="00CE65C4" w:rsidRPr="00CE65C4" w:rsidRDefault="00CE65C4" w:rsidP="00CE65C4">
      <w:pPr>
        <w:numPr>
          <w:ilvl w:val="0"/>
          <w:numId w:val="1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b/>
          <w:bCs/>
        </w:rPr>
        <w:t>Campo di applicazione:</w:t>
      </w:r>
      <w:r w:rsidRPr="00CE65C4">
        <w:rPr>
          <w:rFonts w:ascii="Arial" w:hAnsi="Arial" w:cs="Arial"/>
        </w:rPr>
        <w:t xml:space="preserve"> Si applica a tutti i campioni biologici processati presso il laboratorio e si estende a tutto il personale tecnico, biologico e medico incaricato della validazione dei risultati.</w:t>
      </w:r>
    </w:p>
    <w:p w14:paraId="19CF3DF4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E65C4">
        <w:rPr>
          <w:rFonts w:ascii="Arial" w:hAnsi="Arial" w:cs="Arial"/>
          <w:b/>
          <w:bCs/>
        </w:rPr>
        <w:t>2. RESPONSABILITÀ</w:t>
      </w:r>
    </w:p>
    <w:p w14:paraId="3E88671F" w14:textId="77777777" w:rsidR="00CE65C4" w:rsidRPr="00CE65C4" w:rsidRDefault="00CE65C4" w:rsidP="00CE65C4">
      <w:pPr>
        <w:numPr>
          <w:ilvl w:val="0"/>
          <w:numId w:val="2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b/>
          <w:bCs/>
        </w:rPr>
        <w:t>Tecnico di Laboratorio (TSLB):</w:t>
      </w:r>
      <w:r w:rsidRPr="00CE65C4">
        <w:rPr>
          <w:rFonts w:ascii="Arial" w:hAnsi="Arial" w:cs="Arial"/>
        </w:rPr>
        <w:t xml:space="preserve"> Ha la responsabilità di identificare l'allarme sul sistema analitico, verificare l'idoneità tecnica del dato (assenza di problemi </w:t>
      </w:r>
      <w:proofErr w:type="spellStart"/>
      <w:r w:rsidRPr="00CE65C4">
        <w:rPr>
          <w:rFonts w:ascii="Arial" w:hAnsi="Arial" w:cs="Arial"/>
        </w:rPr>
        <w:t>pre</w:t>
      </w:r>
      <w:proofErr w:type="spellEnd"/>
      <w:r w:rsidRPr="00CE65C4">
        <w:rPr>
          <w:rFonts w:ascii="Arial" w:hAnsi="Arial" w:cs="Arial"/>
        </w:rPr>
        <w:t xml:space="preserve">-analitici o strumentali) e allertare il </w:t>
      </w:r>
      <w:proofErr w:type="spellStart"/>
      <w:r w:rsidRPr="00CE65C4">
        <w:rPr>
          <w:rFonts w:ascii="Arial" w:hAnsi="Arial" w:cs="Arial"/>
        </w:rPr>
        <w:t>validatore</w:t>
      </w:r>
      <w:proofErr w:type="spellEnd"/>
      <w:r w:rsidRPr="00CE65C4">
        <w:rPr>
          <w:rFonts w:ascii="Arial" w:hAnsi="Arial" w:cs="Arial"/>
        </w:rPr>
        <w:t xml:space="preserve"> biologico/medico.</w:t>
      </w:r>
    </w:p>
    <w:p w14:paraId="11E8F3EB" w14:textId="77777777" w:rsidR="00CE65C4" w:rsidRPr="00CE65C4" w:rsidRDefault="00CE65C4" w:rsidP="00CE65C4">
      <w:pPr>
        <w:numPr>
          <w:ilvl w:val="0"/>
          <w:numId w:val="2"/>
        </w:numPr>
        <w:spacing w:before="120" w:after="0" w:line="240" w:lineRule="auto"/>
        <w:jc w:val="both"/>
        <w:rPr>
          <w:rFonts w:ascii="Arial" w:hAnsi="Arial" w:cs="Arial"/>
        </w:rPr>
      </w:pPr>
      <w:proofErr w:type="spellStart"/>
      <w:r w:rsidRPr="00CE65C4">
        <w:rPr>
          <w:rFonts w:ascii="Arial" w:hAnsi="Arial" w:cs="Arial"/>
          <w:b/>
          <w:bCs/>
        </w:rPr>
        <w:t>Validatore</w:t>
      </w:r>
      <w:proofErr w:type="spellEnd"/>
      <w:r w:rsidRPr="00CE65C4">
        <w:rPr>
          <w:rFonts w:ascii="Arial" w:hAnsi="Arial" w:cs="Arial"/>
          <w:b/>
          <w:bCs/>
        </w:rPr>
        <w:t xml:space="preserve"> (Biologo / Medico):</w:t>
      </w:r>
      <w:r w:rsidRPr="00CE65C4">
        <w:rPr>
          <w:rFonts w:ascii="Arial" w:hAnsi="Arial" w:cs="Arial"/>
        </w:rPr>
        <w:t xml:space="preserve"> Ha la responsabilità di effettuare la validazione clinica, approvare il dato e attivare la procedura di comunicazione d'urgenza al reparto o al medico di medicina generale.</w:t>
      </w:r>
    </w:p>
    <w:p w14:paraId="30E2482D" w14:textId="77777777" w:rsidR="00CE65C4" w:rsidRPr="00CE65C4" w:rsidRDefault="00CE65C4" w:rsidP="00CE65C4">
      <w:pPr>
        <w:numPr>
          <w:ilvl w:val="0"/>
          <w:numId w:val="2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b/>
          <w:bCs/>
        </w:rPr>
        <w:lastRenderedPageBreak/>
        <w:t>Direttore del Laboratorio:</w:t>
      </w:r>
      <w:r w:rsidRPr="00CE65C4">
        <w:rPr>
          <w:rFonts w:ascii="Arial" w:hAnsi="Arial" w:cs="Arial"/>
        </w:rPr>
        <w:t xml:space="preserve"> Ha la responsabilità di approvare e revisionare periodicamente l'elenco dei limiti dei valori critici in accordo con i clinici di riferimento.</w:t>
      </w:r>
    </w:p>
    <w:p w14:paraId="73F7BCF6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E65C4">
        <w:rPr>
          <w:rFonts w:ascii="Arial" w:hAnsi="Arial" w:cs="Arial"/>
          <w:b/>
          <w:bCs/>
        </w:rPr>
        <w:t>3. GESTIONE DEL RISCHIO CLINICO (ISO 15189)</w:t>
      </w:r>
    </w:p>
    <w:p w14:paraId="021928AD" w14:textId="77777777" w:rsidR="00CE65C4" w:rsidRPr="00CE65C4" w:rsidRDefault="00CE65C4" w:rsidP="00CE65C4">
      <w:pPr>
        <w:numPr>
          <w:ilvl w:val="0"/>
          <w:numId w:val="3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b/>
          <w:bCs/>
        </w:rPr>
        <w:t>Rischio 1: Mancata segnalazione del valore critico da parte dell'analizzatore.</w:t>
      </w:r>
    </w:p>
    <w:p w14:paraId="1A3A1957" w14:textId="77777777" w:rsidR="00CE65C4" w:rsidRPr="00CE65C4" w:rsidRDefault="00CE65C4" w:rsidP="00CE65C4">
      <w:pPr>
        <w:numPr>
          <w:ilvl w:val="1"/>
          <w:numId w:val="3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i/>
          <w:iCs/>
        </w:rPr>
        <w:t>Azione di mitigazione:</w:t>
      </w:r>
      <w:r w:rsidRPr="00CE65C4">
        <w:rPr>
          <w:rFonts w:ascii="Arial" w:hAnsi="Arial" w:cs="Arial"/>
        </w:rPr>
        <w:t xml:space="preserve"> Configurazione software sul LIS (Sistema Informativo del Laboratorio) di un blocco automatico e di un allarme visivo/acustico non bypassabile quando l'analizzatore trasmette un valore oltre la soglia critica.</w:t>
      </w:r>
    </w:p>
    <w:p w14:paraId="41EAE3B1" w14:textId="77777777" w:rsidR="00CE65C4" w:rsidRPr="00CE65C4" w:rsidRDefault="00CE65C4" w:rsidP="00CE65C4">
      <w:pPr>
        <w:numPr>
          <w:ilvl w:val="0"/>
          <w:numId w:val="3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b/>
          <w:bCs/>
        </w:rPr>
        <w:t>Rischio 2: Errato destinatario della comunicazione d'urgenza.</w:t>
      </w:r>
    </w:p>
    <w:p w14:paraId="6B2DD9E9" w14:textId="77777777" w:rsidR="00CE65C4" w:rsidRPr="00CE65C4" w:rsidRDefault="00CE65C4" w:rsidP="00CE65C4">
      <w:pPr>
        <w:numPr>
          <w:ilvl w:val="1"/>
          <w:numId w:val="3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i/>
          <w:iCs/>
        </w:rPr>
        <w:t>Azione di mitigazione:</w:t>
      </w:r>
      <w:r w:rsidRPr="00CE65C4">
        <w:rPr>
          <w:rFonts w:ascii="Arial" w:hAnsi="Arial" w:cs="Arial"/>
        </w:rPr>
        <w:t xml:space="preserve"> Obbligo di richiedere e registrare nome, cognome e ruolo dell'operatore sanitario che riceve la telefonata, effettuando la tecnica del </w:t>
      </w:r>
      <w:r w:rsidRPr="00CE65C4">
        <w:rPr>
          <w:rFonts w:ascii="Arial" w:hAnsi="Arial" w:cs="Arial"/>
          <w:i/>
          <w:iCs/>
        </w:rPr>
        <w:t>Read-Back</w:t>
      </w:r>
      <w:r w:rsidRPr="00CE65C4">
        <w:rPr>
          <w:rFonts w:ascii="Arial" w:hAnsi="Arial" w:cs="Arial"/>
        </w:rPr>
        <w:t xml:space="preserve"> (ripetizione a voce del valore comunicato).</w:t>
      </w:r>
    </w:p>
    <w:p w14:paraId="590DACF7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E65C4">
        <w:rPr>
          <w:rFonts w:ascii="Arial" w:hAnsi="Arial" w:cs="Arial"/>
          <w:b/>
          <w:bCs/>
        </w:rPr>
        <w:t>4. DESCRIZIONE DELLE ATTIVITÀ (FLUSSO OPERATIVO)</w:t>
      </w:r>
    </w:p>
    <w:p w14:paraId="7CB15A2A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E65C4">
        <w:rPr>
          <w:rFonts w:ascii="Arial" w:hAnsi="Arial" w:cs="Arial"/>
          <w:b/>
          <w:bCs/>
        </w:rPr>
        <w:t>4.1 Identificazione e Verifica Tecnica (Fase Analitica)</w:t>
      </w:r>
    </w:p>
    <w:p w14:paraId="3ADD06AD" w14:textId="77777777" w:rsidR="00CE65C4" w:rsidRPr="00CE65C4" w:rsidRDefault="00CE65C4" w:rsidP="00CE65C4">
      <w:pPr>
        <w:numPr>
          <w:ilvl w:val="0"/>
          <w:numId w:val="4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>Al manifestarsi di un valore critico (segnalato dal LIS in base alla Tabella Allegato A), il TSLB interrompe l'invio automatico del referto.</w:t>
      </w:r>
    </w:p>
    <w:p w14:paraId="4C55F9C8" w14:textId="77777777" w:rsidR="00CE65C4" w:rsidRPr="00CE65C4" w:rsidRDefault="00CE65C4" w:rsidP="00CE65C4">
      <w:pPr>
        <w:numPr>
          <w:ilvl w:val="0"/>
          <w:numId w:val="4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>Il TSLB esegue i seguenti controlli di consistenza tecnica:</w:t>
      </w:r>
    </w:p>
    <w:p w14:paraId="195C4CD1" w14:textId="77777777" w:rsidR="00CE65C4" w:rsidRPr="00CE65C4" w:rsidRDefault="00CE65C4" w:rsidP="00CE65C4">
      <w:pPr>
        <w:numPr>
          <w:ilvl w:val="1"/>
          <w:numId w:val="4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>Verifica dello stato del campione (es. presenza di macro-emolisi, lipemia o coaguli che alterano il dato).</w:t>
      </w:r>
    </w:p>
    <w:p w14:paraId="04FBBBA1" w14:textId="77777777" w:rsidR="00CE65C4" w:rsidRPr="00CE65C4" w:rsidRDefault="00CE65C4" w:rsidP="00CE65C4">
      <w:pPr>
        <w:numPr>
          <w:ilvl w:val="1"/>
          <w:numId w:val="4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>Verifica dei controlli di qualità interni (CQI) della seduta analitica corrente.</w:t>
      </w:r>
    </w:p>
    <w:p w14:paraId="4859D0D3" w14:textId="77777777" w:rsidR="00CE65C4" w:rsidRPr="00CE65C4" w:rsidRDefault="00CE65C4" w:rsidP="00CE65C4">
      <w:pPr>
        <w:numPr>
          <w:ilvl w:val="1"/>
          <w:numId w:val="4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>In caso di dubbio o assenza di storico del paziente, il test viene ripetuto immediatamente in duplicato sullo stesso campione (o su una nuova aliquota).</w:t>
      </w:r>
    </w:p>
    <w:p w14:paraId="38AD177A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E65C4">
        <w:rPr>
          <w:rFonts w:ascii="Arial" w:hAnsi="Arial" w:cs="Arial"/>
          <w:b/>
          <w:bCs/>
        </w:rPr>
        <w:t>4.2 Validazione e Attivazione dell'Urgenza (Fase Post-Analitica)</w:t>
      </w:r>
    </w:p>
    <w:p w14:paraId="636A8194" w14:textId="77777777" w:rsidR="00CE65C4" w:rsidRPr="00CE65C4" w:rsidRDefault="00CE65C4" w:rsidP="00CE65C4">
      <w:pPr>
        <w:numPr>
          <w:ilvl w:val="0"/>
          <w:numId w:val="5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 xml:space="preserve">Il TSLB sottopone il risultato verificato al </w:t>
      </w:r>
      <w:proofErr w:type="spellStart"/>
      <w:r w:rsidRPr="00CE65C4">
        <w:rPr>
          <w:rFonts w:ascii="Arial" w:hAnsi="Arial" w:cs="Arial"/>
        </w:rPr>
        <w:t>Validatore</w:t>
      </w:r>
      <w:proofErr w:type="spellEnd"/>
      <w:r w:rsidRPr="00CE65C4">
        <w:rPr>
          <w:rFonts w:ascii="Arial" w:hAnsi="Arial" w:cs="Arial"/>
        </w:rPr>
        <w:t>.</w:t>
      </w:r>
    </w:p>
    <w:p w14:paraId="07F9F7F1" w14:textId="77777777" w:rsidR="00CE65C4" w:rsidRPr="00CE65C4" w:rsidRDefault="00CE65C4" w:rsidP="00CE65C4">
      <w:pPr>
        <w:numPr>
          <w:ilvl w:val="0"/>
          <w:numId w:val="5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 xml:space="preserve">Il </w:t>
      </w:r>
      <w:proofErr w:type="spellStart"/>
      <w:r w:rsidRPr="00CE65C4">
        <w:rPr>
          <w:rFonts w:ascii="Arial" w:hAnsi="Arial" w:cs="Arial"/>
        </w:rPr>
        <w:t>Validatore</w:t>
      </w:r>
      <w:proofErr w:type="spellEnd"/>
      <w:r w:rsidRPr="00CE65C4">
        <w:rPr>
          <w:rFonts w:ascii="Arial" w:hAnsi="Arial" w:cs="Arial"/>
        </w:rPr>
        <w:t xml:space="preserve"> effettua la valutazione clinica, confrontando il dato con la cartella clinica o i precedenti storici del paziente (regola del </w:t>
      </w:r>
      <w:r w:rsidRPr="00CE65C4">
        <w:rPr>
          <w:rFonts w:ascii="Arial" w:hAnsi="Arial" w:cs="Arial"/>
          <w:i/>
          <w:iCs/>
        </w:rPr>
        <w:t>Delta Check</w:t>
      </w:r>
      <w:r w:rsidRPr="00CE65C4">
        <w:rPr>
          <w:rFonts w:ascii="Arial" w:hAnsi="Arial" w:cs="Arial"/>
        </w:rPr>
        <w:t>).</w:t>
      </w:r>
    </w:p>
    <w:p w14:paraId="1BA97E9E" w14:textId="77777777" w:rsidR="00CE65C4" w:rsidRPr="00CE65C4" w:rsidRDefault="00CE65C4" w:rsidP="00CE65C4">
      <w:pPr>
        <w:numPr>
          <w:ilvl w:val="0"/>
          <w:numId w:val="5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 xml:space="preserve">Ottenuta la certezza clinica, il </w:t>
      </w:r>
      <w:proofErr w:type="spellStart"/>
      <w:r w:rsidRPr="00CE65C4">
        <w:rPr>
          <w:rFonts w:ascii="Arial" w:hAnsi="Arial" w:cs="Arial"/>
        </w:rPr>
        <w:t>Validatore</w:t>
      </w:r>
      <w:proofErr w:type="spellEnd"/>
      <w:r w:rsidRPr="00CE65C4">
        <w:rPr>
          <w:rFonts w:ascii="Arial" w:hAnsi="Arial" w:cs="Arial"/>
        </w:rPr>
        <w:t xml:space="preserve"> appone la firma elettronica di validazione. Da questo momento scatta il tempo limite di comunicazione (</w:t>
      </w:r>
      <w:r w:rsidRPr="00CE65C4">
        <w:rPr>
          <w:rFonts w:ascii="Arial" w:hAnsi="Arial" w:cs="Arial"/>
          <w:b/>
          <w:bCs/>
        </w:rPr>
        <w:t>Target: entro 15 minuti dalla validazione</w:t>
      </w:r>
      <w:r w:rsidRPr="00CE65C4">
        <w:rPr>
          <w:rFonts w:ascii="Arial" w:hAnsi="Arial" w:cs="Arial"/>
        </w:rPr>
        <w:t>).</w:t>
      </w:r>
    </w:p>
    <w:p w14:paraId="506B315D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E65C4">
        <w:rPr>
          <w:rFonts w:ascii="Arial" w:hAnsi="Arial" w:cs="Arial"/>
          <w:b/>
          <w:bCs/>
        </w:rPr>
        <w:t>4.3 Comunicazione e Tracciabilità della Notifica</w:t>
      </w:r>
    </w:p>
    <w:p w14:paraId="3B519EF1" w14:textId="77777777" w:rsidR="00CE65C4" w:rsidRPr="00CE65C4" w:rsidRDefault="00CE65C4" w:rsidP="00CE65C4">
      <w:pPr>
        <w:numPr>
          <w:ilvl w:val="0"/>
          <w:numId w:val="6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b/>
          <w:bCs/>
        </w:rPr>
        <w:t>Pazienti Ricoverati:</w:t>
      </w:r>
      <w:r w:rsidRPr="00CE65C4">
        <w:rPr>
          <w:rFonts w:ascii="Arial" w:hAnsi="Arial" w:cs="Arial"/>
        </w:rPr>
        <w:t xml:space="preserve"> Il </w:t>
      </w:r>
      <w:proofErr w:type="spellStart"/>
      <w:r w:rsidRPr="00CE65C4">
        <w:rPr>
          <w:rFonts w:ascii="Arial" w:hAnsi="Arial" w:cs="Arial"/>
        </w:rPr>
        <w:t>Validatore</w:t>
      </w:r>
      <w:proofErr w:type="spellEnd"/>
      <w:r w:rsidRPr="00CE65C4">
        <w:rPr>
          <w:rFonts w:ascii="Arial" w:hAnsi="Arial" w:cs="Arial"/>
        </w:rPr>
        <w:t xml:space="preserve"> contatta telefonicamente la medicheria del reparto di degenza.</w:t>
      </w:r>
    </w:p>
    <w:p w14:paraId="454B5B71" w14:textId="77777777" w:rsidR="00CE65C4" w:rsidRPr="00CE65C4" w:rsidRDefault="00CE65C4" w:rsidP="00CE65C4">
      <w:pPr>
        <w:numPr>
          <w:ilvl w:val="0"/>
          <w:numId w:val="6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b/>
          <w:bCs/>
        </w:rPr>
        <w:t>Pazienti Esterni (Territoriali):</w:t>
      </w:r>
      <w:r w:rsidRPr="00CE65C4">
        <w:rPr>
          <w:rFonts w:ascii="Arial" w:hAnsi="Arial" w:cs="Arial"/>
        </w:rPr>
        <w:t xml:space="preserve"> Il </w:t>
      </w:r>
      <w:proofErr w:type="spellStart"/>
      <w:r w:rsidRPr="00CE65C4">
        <w:rPr>
          <w:rFonts w:ascii="Arial" w:hAnsi="Arial" w:cs="Arial"/>
        </w:rPr>
        <w:t>Validatore</w:t>
      </w:r>
      <w:proofErr w:type="spellEnd"/>
      <w:r w:rsidRPr="00CE65C4">
        <w:rPr>
          <w:rFonts w:ascii="Arial" w:hAnsi="Arial" w:cs="Arial"/>
        </w:rPr>
        <w:t xml:space="preserve"> contatta il Medico di Medicina Generale (MMG) ai recapiti registrati in fase di accettazione. Se non reperibile, contatta direttamente il paziente invitandolo a recarsi al Pronto Soccorso più vicino o attiva i canali di emergenza territoriali.</w:t>
      </w:r>
    </w:p>
    <w:p w14:paraId="76FFDA5C" w14:textId="77777777" w:rsidR="00CE65C4" w:rsidRPr="00CE65C4" w:rsidRDefault="00CE65C4" w:rsidP="00CE65C4">
      <w:pPr>
        <w:numPr>
          <w:ilvl w:val="0"/>
          <w:numId w:val="6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b/>
          <w:bCs/>
        </w:rPr>
        <w:t>Procedura di Comunicazione (Read-Back):</w:t>
      </w:r>
    </w:p>
    <w:p w14:paraId="5068F33B" w14:textId="77777777" w:rsidR="00CE65C4" w:rsidRPr="00CE65C4" w:rsidRDefault="00CE65C4" w:rsidP="00CE65C4">
      <w:pPr>
        <w:numPr>
          <w:ilvl w:val="1"/>
          <w:numId w:val="6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 xml:space="preserve">Il </w:t>
      </w:r>
      <w:proofErr w:type="spellStart"/>
      <w:r w:rsidRPr="00CE65C4">
        <w:rPr>
          <w:rFonts w:ascii="Arial" w:hAnsi="Arial" w:cs="Arial"/>
        </w:rPr>
        <w:t>Validatore</w:t>
      </w:r>
      <w:proofErr w:type="spellEnd"/>
      <w:r w:rsidRPr="00CE65C4">
        <w:rPr>
          <w:rFonts w:ascii="Arial" w:hAnsi="Arial" w:cs="Arial"/>
        </w:rPr>
        <w:t xml:space="preserve"> si identifica (Nome, Cognome, Laboratorio).</w:t>
      </w:r>
    </w:p>
    <w:p w14:paraId="6548095B" w14:textId="77777777" w:rsidR="00CE65C4" w:rsidRPr="00CE65C4" w:rsidRDefault="00CE65C4" w:rsidP="00CE65C4">
      <w:pPr>
        <w:numPr>
          <w:ilvl w:val="1"/>
          <w:numId w:val="6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>Richiede le generalità dell'interlocutore.</w:t>
      </w:r>
    </w:p>
    <w:p w14:paraId="179BC99E" w14:textId="77777777" w:rsidR="00CE65C4" w:rsidRPr="00CE65C4" w:rsidRDefault="00CE65C4" w:rsidP="00CE65C4">
      <w:pPr>
        <w:numPr>
          <w:ilvl w:val="1"/>
          <w:numId w:val="6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>Comunica i dati identificativi del paziente e il valore critico riscontrato.</w:t>
      </w:r>
    </w:p>
    <w:p w14:paraId="4E9278E8" w14:textId="77777777" w:rsidR="00CE65C4" w:rsidRPr="00CE65C4" w:rsidRDefault="00CE65C4" w:rsidP="00CE65C4">
      <w:pPr>
        <w:numPr>
          <w:ilvl w:val="1"/>
          <w:numId w:val="6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b/>
          <w:bCs/>
        </w:rPr>
        <w:t>Obbligo di Read-Back:</w:t>
      </w:r>
      <w:r w:rsidRPr="00CE65C4">
        <w:rPr>
          <w:rFonts w:ascii="Arial" w:hAnsi="Arial" w:cs="Arial"/>
        </w:rPr>
        <w:t xml:space="preserve"> Il </w:t>
      </w:r>
      <w:proofErr w:type="spellStart"/>
      <w:r w:rsidRPr="00CE65C4">
        <w:rPr>
          <w:rFonts w:ascii="Arial" w:hAnsi="Arial" w:cs="Arial"/>
        </w:rPr>
        <w:t>Validatore</w:t>
      </w:r>
      <w:proofErr w:type="spellEnd"/>
      <w:r w:rsidRPr="00CE65C4">
        <w:rPr>
          <w:rFonts w:ascii="Arial" w:hAnsi="Arial" w:cs="Arial"/>
        </w:rPr>
        <w:t xml:space="preserve"> chiede al ricevente di ripetere ad alta voce il nome del paziente e il valore comunicato per escludere errori di trascrizione.</w:t>
      </w:r>
    </w:p>
    <w:p w14:paraId="64353332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E65C4">
        <w:rPr>
          <w:rFonts w:ascii="Arial" w:hAnsi="Arial" w:cs="Arial"/>
          <w:b/>
          <w:bCs/>
        </w:rPr>
        <w:t>4.4 Registrazione sul LIS</w:t>
      </w:r>
    </w:p>
    <w:p w14:paraId="67F9F9FA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 xml:space="preserve">Il </w:t>
      </w:r>
      <w:proofErr w:type="spellStart"/>
      <w:r w:rsidRPr="00CE65C4">
        <w:rPr>
          <w:rFonts w:ascii="Arial" w:hAnsi="Arial" w:cs="Arial"/>
        </w:rPr>
        <w:t>Validatore</w:t>
      </w:r>
      <w:proofErr w:type="spellEnd"/>
      <w:r w:rsidRPr="00CE65C4">
        <w:rPr>
          <w:rFonts w:ascii="Arial" w:hAnsi="Arial" w:cs="Arial"/>
        </w:rPr>
        <w:t xml:space="preserve"> apre la scheda eventi del paziente sul software LIS e inserisce obbligatoriamente i seguenti dati nel campo note protetto (Modulo digitale </w:t>
      </w:r>
      <w:r w:rsidRPr="00CE65C4">
        <w:rPr>
          <w:rFonts w:ascii="Arial" w:hAnsi="Arial" w:cs="Arial"/>
          <w:i/>
          <w:iCs/>
        </w:rPr>
        <w:t>MOD-QUAL-012</w:t>
      </w:r>
      <w:r w:rsidRPr="00CE65C4">
        <w:rPr>
          <w:rFonts w:ascii="Arial" w:hAnsi="Arial" w:cs="Arial"/>
        </w:rPr>
        <w:t>):</w:t>
      </w:r>
    </w:p>
    <w:p w14:paraId="7BF7CC79" w14:textId="77777777" w:rsidR="00CE65C4" w:rsidRPr="00CE65C4" w:rsidRDefault="00CE65C4" w:rsidP="00CE65C4">
      <w:pPr>
        <w:numPr>
          <w:ilvl w:val="0"/>
          <w:numId w:val="7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lastRenderedPageBreak/>
        <w:t>Data e ora esatta della telefonata.</w:t>
      </w:r>
    </w:p>
    <w:p w14:paraId="6C6C4A4C" w14:textId="77777777" w:rsidR="00CE65C4" w:rsidRPr="00CE65C4" w:rsidRDefault="00CE65C4" w:rsidP="00CE65C4">
      <w:pPr>
        <w:numPr>
          <w:ilvl w:val="0"/>
          <w:numId w:val="7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>Nome, cognome e qualifica della persona che ha risposto.</w:t>
      </w:r>
    </w:p>
    <w:p w14:paraId="116B27B2" w14:textId="77777777" w:rsidR="00CE65C4" w:rsidRPr="00CE65C4" w:rsidRDefault="00CE65C4" w:rsidP="00CE65C4">
      <w:pPr>
        <w:numPr>
          <w:ilvl w:val="0"/>
          <w:numId w:val="7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 xml:space="preserve">Esito della procedura di </w:t>
      </w:r>
      <w:r w:rsidRPr="00CE65C4">
        <w:rPr>
          <w:rFonts w:ascii="Arial" w:hAnsi="Arial" w:cs="Arial"/>
          <w:i/>
          <w:iCs/>
        </w:rPr>
        <w:t>Read-Back</w:t>
      </w:r>
      <w:r w:rsidRPr="00CE65C4">
        <w:rPr>
          <w:rFonts w:ascii="Arial" w:hAnsi="Arial" w:cs="Arial"/>
        </w:rPr>
        <w:t xml:space="preserve"> (Esito: Positivo/Negativo).</w:t>
      </w:r>
    </w:p>
    <w:p w14:paraId="56DE824C" w14:textId="77777777" w:rsidR="00CE65C4" w:rsidRPr="00CE65C4" w:rsidRDefault="00CE65C4" w:rsidP="00CE65C4">
      <w:pPr>
        <w:numPr>
          <w:ilvl w:val="0"/>
          <w:numId w:val="7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>Note cliniche eventuali fornite dal medico del reparto.</w:t>
      </w:r>
    </w:p>
    <w:p w14:paraId="31398503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E65C4">
        <w:rPr>
          <w:rFonts w:ascii="Arial" w:hAnsi="Arial" w:cs="Arial"/>
          <w:b/>
          <w:bCs/>
        </w:rPr>
        <w:t>5. RIFERIMENTI BIBLIOGRAFICI E NORMATIVI</w:t>
      </w:r>
    </w:p>
    <w:p w14:paraId="06B0910C" w14:textId="77777777" w:rsidR="00CE65C4" w:rsidRPr="00CE65C4" w:rsidRDefault="00CE65C4" w:rsidP="00CE65C4">
      <w:pPr>
        <w:numPr>
          <w:ilvl w:val="0"/>
          <w:numId w:val="8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>Norma UNI EN ISO 15189:2024 – Paragrafo 7.4.2 (Segnalazione dei risultati).</w:t>
      </w:r>
    </w:p>
    <w:p w14:paraId="3EB91B61" w14:textId="77777777" w:rsidR="00CE65C4" w:rsidRPr="00CE65C4" w:rsidRDefault="00CE65C4" w:rsidP="00CE65C4">
      <w:pPr>
        <w:numPr>
          <w:ilvl w:val="0"/>
          <w:numId w:val="8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>Regolamento Tecnico ACCREDIA RT-35.</w:t>
      </w:r>
    </w:p>
    <w:p w14:paraId="5E5C1D8C" w14:textId="77777777" w:rsidR="00CE65C4" w:rsidRPr="00CE65C4" w:rsidRDefault="00CE65C4" w:rsidP="00CE65C4">
      <w:pPr>
        <w:numPr>
          <w:ilvl w:val="0"/>
          <w:numId w:val="8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 xml:space="preserve">Linee Guida Nazionali </w:t>
      </w:r>
      <w:proofErr w:type="spellStart"/>
      <w:r w:rsidRPr="00CE65C4">
        <w:rPr>
          <w:rFonts w:ascii="Arial" w:hAnsi="Arial" w:cs="Arial"/>
        </w:rPr>
        <w:t>SIBioC-SIPMeL</w:t>
      </w:r>
      <w:proofErr w:type="spellEnd"/>
      <w:r w:rsidRPr="00CE65C4">
        <w:rPr>
          <w:rFonts w:ascii="Arial" w:hAnsi="Arial" w:cs="Arial"/>
        </w:rPr>
        <w:t xml:space="preserve"> sulla gestione e armonizzazione dei valori critici in medicina di laboratorio.</w:t>
      </w:r>
    </w:p>
    <w:p w14:paraId="0EE65E60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E65C4">
        <w:rPr>
          <w:rFonts w:ascii="Arial" w:hAnsi="Arial" w:cs="Arial"/>
          <w:b/>
          <w:bCs/>
        </w:rPr>
        <w:t>6. MODULISTICA E REGISTRAZIONI</w:t>
      </w:r>
    </w:p>
    <w:p w14:paraId="36BF4C89" w14:textId="77777777" w:rsidR="00CE65C4" w:rsidRPr="00CE65C4" w:rsidRDefault="00CE65C4" w:rsidP="00CE65C4">
      <w:pPr>
        <w:numPr>
          <w:ilvl w:val="0"/>
          <w:numId w:val="9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b/>
          <w:bCs/>
        </w:rPr>
        <w:t>MOD-QUAL-012:</w:t>
      </w:r>
      <w:r w:rsidRPr="00CE65C4">
        <w:rPr>
          <w:rFonts w:ascii="Arial" w:hAnsi="Arial" w:cs="Arial"/>
        </w:rPr>
        <w:t xml:space="preserve"> Registro elettronico delle comunicazioni telefoniche dei valori critici (integrato nel software LIS).</w:t>
      </w:r>
    </w:p>
    <w:p w14:paraId="63E7FE6E" w14:textId="77777777" w:rsidR="00CE65C4" w:rsidRPr="00CE65C4" w:rsidRDefault="00CE65C4" w:rsidP="00CE65C4">
      <w:pPr>
        <w:numPr>
          <w:ilvl w:val="0"/>
          <w:numId w:val="9"/>
        </w:num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  <w:b/>
          <w:bCs/>
        </w:rPr>
        <w:t>Allegato A (SOP-GEN-008):</w:t>
      </w:r>
      <w:r w:rsidRPr="00CE65C4">
        <w:rPr>
          <w:rFonts w:ascii="Arial" w:hAnsi="Arial" w:cs="Arial"/>
        </w:rPr>
        <w:t xml:space="preserve"> Tabella delle soglie dei valori critici per analita (es. Potassio &lt; 2.5 o &gt; 6.2 </w:t>
      </w:r>
      <w:proofErr w:type="spellStart"/>
      <w:r w:rsidRPr="00CE65C4">
        <w:rPr>
          <w:rFonts w:ascii="Arial" w:hAnsi="Arial" w:cs="Arial"/>
        </w:rPr>
        <w:t>mmol</w:t>
      </w:r>
      <w:proofErr w:type="spellEnd"/>
      <w:r w:rsidRPr="00CE65C4">
        <w:rPr>
          <w:rFonts w:ascii="Arial" w:hAnsi="Arial" w:cs="Arial"/>
        </w:rPr>
        <w:t>/L; Emoglobina &lt; 7.0 g/</w:t>
      </w:r>
      <w:proofErr w:type="spellStart"/>
      <w:r w:rsidRPr="00CE65C4">
        <w:rPr>
          <w:rFonts w:ascii="Arial" w:hAnsi="Arial" w:cs="Arial"/>
        </w:rPr>
        <w:t>dL</w:t>
      </w:r>
      <w:proofErr w:type="spellEnd"/>
      <w:r w:rsidRPr="00CE65C4">
        <w:rPr>
          <w:rFonts w:ascii="Arial" w:hAnsi="Arial" w:cs="Arial"/>
        </w:rPr>
        <w:t>).</w:t>
      </w:r>
    </w:p>
    <w:p w14:paraId="5618B9EC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E65C4">
        <w:rPr>
          <w:rFonts w:ascii="Arial" w:hAnsi="Arial" w:cs="Arial"/>
          <w:b/>
          <w:bCs/>
        </w:rPr>
        <w:t>7. STORICO DELLE REVISIONI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421"/>
        <w:gridCol w:w="1242"/>
        <w:gridCol w:w="6012"/>
      </w:tblGrid>
      <w:tr w:rsidR="00CE65C4" w:rsidRPr="00CE65C4" w14:paraId="4779CE41" w14:textId="77777777" w:rsidTr="00CE65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16529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E65C4">
              <w:rPr>
                <w:rFonts w:ascii="Arial" w:hAnsi="Arial" w:cs="Arial"/>
                <w:b/>
                <w:bCs/>
              </w:rPr>
              <w:t>Revisione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281E2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E65C4">
              <w:rPr>
                <w:rFonts w:ascii="Arial" w:hAnsi="Arial" w:cs="Arial"/>
                <w:b/>
                <w:bCs/>
              </w:rPr>
              <w:t>Data Modifica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D601D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E65C4">
              <w:rPr>
                <w:rFonts w:ascii="Arial" w:hAnsi="Arial" w:cs="Arial"/>
                <w:b/>
                <w:bCs/>
              </w:rPr>
              <w:t>Paragrafi Modificati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D2E66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E65C4">
              <w:rPr>
                <w:rFonts w:ascii="Arial" w:hAnsi="Arial" w:cs="Arial"/>
                <w:b/>
                <w:bCs/>
              </w:rPr>
              <w:t>Descrizione della Modifica</w:t>
            </w:r>
          </w:p>
        </w:tc>
      </w:tr>
      <w:tr w:rsidR="00CE65C4" w:rsidRPr="00CE65C4" w14:paraId="6C5ED04B" w14:textId="77777777" w:rsidTr="00CE65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A6D3B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D2D34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10/01/2022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BE348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Tutti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B0E42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Prima emissione del documento per ISO 15189:2012.</w:t>
            </w:r>
          </w:p>
        </w:tc>
      </w:tr>
      <w:tr w:rsidR="00CE65C4" w:rsidRPr="00CE65C4" w14:paraId="16479119" w14:textId="77777777" w:rsidTr="00CE65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9B0AE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BB82F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12/06/2026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5CD06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>Paragrafi 3 e 4.3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732DF" w14:textId="77777777" w:rsidR="00CE65C4" w:rsidRPr="00CE65C4" w:rsidRDefault="00CE65C4" w:rsidP="00CE65C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E65C4">
              <w:rPr>
                <w:rFonts w:ascii="Arial" w:hAnsi="Arial" w:cs="Arial"/>
              </w:rPr>
              <w:t xml:space="preserve">Adeguamento alla nuova norma ISO 15189:2024, inserimento della sezione "Gestione del Rischio Clinico" e dell'obbligo formale di </w:t>
            </w:r>
            <w:r w:rsidRPr="00CE65C4">
              <w:rPr>
                <w:rFonts w:ascii="Arial" w:hAnsi="Arial" w:cs="Arial"/>
                <w:i/>
                <w:iCs/>
              </w:rPr>
              <w:t>Read-Back</w:t>
            </w:r>
            <w:r w:rsidRPr="00CE65C4">
              <w:rPr>
                <w:rFonts w:ascii="Arial" w:hAnsi="Arial" w:cs="Arial"/>
              </w:rPr>
              <w:t>.</w:t>
            </w:r>
          </w:p>
        </w:tc>
      </w:tr>
    </w:tbl>
    <w:p w14:paraId="529617C4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pict w14:anchorId="1239D40D">
          <v:rect id="_x0000_i1027" style="width:0;height:.75pt" o:hralign="center" o:hrstd="t" o:hr="t" fillcolor="#a0a0a0" stroked="f"/>
        </w:pict>
      </w:r>
    </w:p>
    <w:p w14:paraId="631A9012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</w:rPr>
      </w:pPr>
      <w:r w:rsidRPr="00CE65C4">
        <w:rPr>
          <w:rFonts w:ascii="Arial" w:hAnsi="Arial" w:cs="Arial"/>
        </w:rPr>
        <w:t>Per rendere questa procedura operativa al 100%, dobbiamo definire la parte quantitativa. Ti andrebbe di costruire insieme l'</w:t>
      </w:r>
      <w:r w:rsidRPr="00CE65C4">
        <w:rPr>
          <w:rFonts w:ascii="Arial" w:hAnsi="Arial" w:cs="Arial"/>
          <w:b/>
          <w:bCs/>
        </w:rPr>
        <w:t>Allegato A</w:t>
      </w:r>
      <w:r w:rsidRPr="00CE65C4">
        <w:rPr>
          <w:rFonts w:ascii="Arial" w:hAnsi="Arial" w:cs="Arial"/>
        </w:rPr>
        <w:t xml:space="preserve">, ovvero la </w:t>
      </w:r>
      <w:r w:rsidRPr="00CE65C4">
        <w:rPr>
          <w:rFonts w:ascii="Arial" w:hAnsi="Arial" w:cs="Arial"/>
          <w:b/>
          <w:bCs/>
        </w:rPr>
        <w:t>Tabella dei limiti analitici dei valori critici</w:t>
      </w:r>
      <w:r w:rsidRPr="00CE65C4">
        <w:rPr>
          <w:rFonts w:ascii="Arial" w:hAnsi="Arial" w:cs="Arial"/>
        </w:rPr>
        <w:t xml:space="preserve"> (definendo ad esempio le soglie di panico per </w:t>
      </w:r>
      <w:r w:rsidRPr="00CE65C4">
        <w:rPr>
          <w:rFonts w:ascii="Arial" w:hAnsi="Arial" w:cs="Arial"/>
          <w:i/>
          <w:iCs/>
        </w:rPr>
        <w:t>Potassio, Sodio, Glucosio, Piastrine</w:t>
      </w:r>
      <w:r w:rsidRPr="00CE65C4">
        <w:rPr>
          <w:rFonts w:ascii="Arial" w:hAnsi="Arial" w:cs="Arial"/>
        </w:rPr>
        <w:t xml:space="preserve">, ecc.), oppure preferisci passare alla stesura dei moduli per gli </w:t>
      </w:r>
      <w:r w:rsidRPr="00CE65C4">
        <w:rPr>
          <w:rFonts w:ascii="Arial" w:hAnsi="Arial" w:cs="Arial"/>
          <w:b/>
          <w:bCs/>
        </w:rPr>
        <w:t>audit interni</w:t>
      </w:r>
      <w:r w:rsidRPr="00CE65C4">
        <w:rPr>
          <w:rFonts w:ascii="Arial" w:hAnsi="Arial" w:cs="Arial"/>
        </w:rPr>
        <w:t xml:space="preserve"> del sistema?</w:t>
      </w:r>
    </w:p>
    <w:p w14:paraId="0D15E287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</w:rPr>
      </w:pPr>
    </w:p>
    <w:p w14:paraId="5D2B150C" w14:textId="77777777" w:rsidR="00CE65C4" w:rsidRPr="00CE65C4" w:rsidRDefault="00CE65C4" w:rsidP="00CE65C4">
      <w:pPr>
        <w:spacing w:before="120" w:after="0" w:line="240" w:lineRule="auto"/>
        <w:jc w:val="both"/>
        <w:rPr>
          <w:rFonts w:ascii="Arial" w:hAnsi="Arial" w:cs="Arial"/>
        </w:rPr>
      </w:pPr>
    </w:p>
    <w:sectPr w:rsidR="00CE65C4" w:rsidRPr="00CE65C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94F40"/>
    <w:multiLevelType w:val="multilevel"/>
    <w:tmpl w:val="3E7A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C460E"/>
    <w:multiLevelType w:val="multilevel"/>
    <w:tmpl w:val="975C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C210B"/>
    <w:multiLevelType w:val="multilevel"/>
    <w:tmpl w:val="96AA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816BF"/>
    <w:multiLevelType w:val="multilevel"/>
    <w:tmpl w:val="8FE0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C1020"/>
    <w:multiLevelType w:val="multilevel"/>
    <w:tmpl w:val="B186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15968"/>
    <w:multiLevelType w:val="multilevel"/>
    <w:tmpl w:val="6E56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E7043"/>
    <w:multiLevelType w:val="multilevel"/>
    <w:tmpl w:val="0378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460A9"/>
    <w:multiLevelType w:val="multilevel"/>
    <w:tmpl w:val="19AC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AE0D7B"/>
    <w:multiLevelType w:val="multilevel"/>
    <w:tmpl w:val="B0D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430558">
    <w:abstractNumId w:val="0"/>
  </w:num>
  <w:num w:numId="2" w16cid:durableId="1781141245">
    <w:abstractNumId w:val="6"/>
  </w:num>
  <w:num w:numId="3" w16cid:durableId="606039310">
    <w:abstractNumId w:val="8"/>
  </w:num>
  <w:num w:numId="4" w16cid:durableId="1883325750">
    <w:abstractNumId w:val="7"/>
  </w:num>
  <w:num w:numId="5" w16cid:durableId="1660687972">
    <w:abstractNumId w:val="1"/>
  </w:num>
  <w:num w:numId="6" w16cid:durableId="981546921">
    <w:abstractNumId w:val="4"/>
  </w:num>
  <w:num w:numId="7" w16cid:durableId="319971463">
    <w:abstractNumId w:val="2"/>
  </w:num>
  <w:num w:numId="8" w16cid:durableId="1505973384">
    <w:abstractNumId w:val="5"/>
  </w:num>
  <w:num w:numId="9" w16cid:durableId="545727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C4"/>
    <w:rsid w:val="00CE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90955"/>
  <w15:chartTrackingRefBased/>
  <w15:docId w15:val="{00B0251A-44A3-4359-9445-908B688E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3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14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54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27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5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375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70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de Falco</dc:creator>
  <cp:keywords/>
  <dc:description/>
  <cp:lastModifiedBy>Paolo de Falco</cp:lastModifiedBy>
  <cp:revision>1</cp:revision>
  <dcterms:created xsi:type="dcterms:W3CDTF">2026-06-12T14:42:00Z</dcterms:created>
  <dcterms:modified xsi:type="dcterms:W3CDTF">2026-06-12T14:43:00Z</dcterms:modified>
</cp:coreProperties>
</file>