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AC85F" w14:textId="77777777" w:rsidR="00916194" w:rsidRPr="00916194" w:rsidRDefault="00916194" w:rsidP="00916194">
      <w:pPr>
        <w:spacing w:before="120" w:after="0" w:line="240" w:lineRule="auto"/>
        <w:jc w:val="both"/>
        <w:rPr>
          <w:rFonts w:ascii="Arial" w:hAnsi="Arial" w:cs="Arial"/>
        </w:rPr>
      </w:pPr>
      <w:r w:rsidRPr="00916194">
        <w:rPr>
          <w:rFonts w:ascii="Arial" w:hAnsi="Arial" w:cs="Arial"/>
        </w:rPr>
        <w:t>Ecco la proposta per completare la procedura con l'</w:t>
      </w:r>
      <w:r w:rsidRPr="00916194">
        <w:rPr>
          <w:rFonts w:ascii="Arial" w:hAnsi="Arial" w:cs="Arial"/>
          <w:b/>
          <w:bCs/>
        </w:rPr>
        <w:t>Allegato A</w:t>
      </w:r>
      <w:r w:rsidRPr="00916194">
        <w:rPr>
          <w:rFonts w:ascii="Arial" w:hAnsi="Arial" w:cs="Arial"/>
        </w:rPr>
        <w:t xml:space="preserve"> e l'impostazione metodologica del </w:t>
      </w:r>
      <w:r w:rsidRPr="00916194">
        <w:rPr>
          <w:rFonts w:ascii="Arial" w:hAnsi="Arial" w:cs="Arial"/>
          <w:b/>
          <w:bCs/>
        </w:rPr>
        <w:t>Piano di addestramento e valutazione delle competenze del personale</w:t>
      </w:r>
      <w:r w:rsidRPr="00916194">
        <w:rPr>
          <w:rFonts w:ascii="Arial" w:hAnsi="Arial" w:cs="Arial"/>
        </w:rPr>
        <w:t>, strutturato secondo i requisiti del paragrafo 5 (</w:t>
      </w:r>
      <w:r w:rsidRPr="00916194">
        <w:rPr>
          <w:rFonts w:ascii="Arial" w:hAnsi="Arial" w:cs="Arial"/>
          <w:i/>
          <w:iCs/>
        </w:rPr>
        <w:t>Risorse Umane</w:t>
      </w:r>
      <w:r w:rsidRPr="00916194">
        <w:rPr>
          <w:rFonts w:ascii="Arial" w:hAnsi="Arial" w:cs="Arial"/>
        </w:rPr>
        <w:t>) della norma ISO 15189.</w:t>
      </w:r>
    </w:p>
    <w:p w14:paraId="77959031" w14:textId="77777777" w:rsidR="00916194" w:rsidRPr="00916194" w:rsidRDefault="00916194" w:rsidP="00916194">
      <w:pPr>
        <w:spacing w:before="120" w:after="0" w:line="240" w:lineRule="auto"/>
        <w:jc w:val="both"/>
        <w:rPr>
          <w:rFonts w:ascii="Arial" w:hAnsi="Arial" w:cs="Arial"/>
        </w:rPr>
      </w:pPr>
      <w:r w:rsidRPr="00916194">
        <w:rPr>
          <w:rFonts w:ascii="Arial" w:hAnsi="Arial" w:cs="Arial"/>
        </w:rPr>
        <w:pict w14:anchorId="77073F88">
          <v:rect id="_x0000_i1025" style="width:0;height:.75pt" o:hralign="center" o:hrstd="t" o:hr="t" fillcolor="#a0a0a0" stroked="f"/>
        </w:pict>
      </w:r>
    </w:p>
    <w:p w14:paraId="3FC9A408" w14:textId="77777777" w:rsidR="00916194" w:rsidRPr="00916194" w:rsidRDefault="00916194" w:rsidP="0091619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916194">
        <w:rPr>
          <w:rFonts w:ascii="Arial" w:hAnsi="Arial" w:cs="Arial"/>
          <w:b/>
          <w:bCs/>
        </w:rPr>
        <w:t>ALLEGATO A (SOP-GEN-008) – Tabella dei Limiti dei Valori Critici</w:t>
      </w:r>
    </w:p>
    <w:p w14:paraId="35A6A70A" w14:textId="77777777" w:rsidR="00916194" w:rsidRPr="00916194" w:rsidRDefault="00916194" w:rsidP="00916194">
      <w:pPr>
        <w:spacing w:before="120" w:after="0" w:line="240" w:lineRule="auto"/>
        <w:jc w:val="both"/>
        <w:rPr>
          <w:rFonts w:ascii="Arial" w:hAnsi="Arial" w:cs="Arial"/>
        </w:rPr>
      </w:pPr>
      <w:r w:rsidRPr="00916194">
        <w:rPr>
          <w:rFonts w:ascii="Arial" w:hAnsi="Arial" w:cs="Arial"/>
        </w:rPr>
        <w:t xml:space="preserve">Questa tabella definisce le soglie analitiche oltre le quali il software LIS blocca il referto e il personale è obbligato ad attivare la procedura di comunicazione d'urgenza (entro 15 minuti). </w:t>
      </w:r>
      <w:r w:rsidRPr="00916194">
        <w:rPr>
          <w:rFonts w:ascii="Arial" w:hAnsi="Arial" w:cs="Arial"/>
          <w:i/>
          <w:iCs/>
        </w:rPr>
        <w:t>Nota: I valori sotto riportati sono i parametri standard comunemente accettati dalla letteratura scientifica internazionale (</w:t>
      </w:r>
      <w:proofErr w:type="spellStart"/>
      <w:r w:rsidRPr="00916194">
        <w:rPr>
          <w:rFonts w:ascii="Arial" w:hAnsi="Arial" w:cs="Arial"/>
          <w:i/>
          <w:iCs/>
        </w:rPr>
        <w:t>SIBioC</w:t>
      </w:r>
      <w:proofErr w:type="spellEnd"/>
      <w:r w:rsidRPr="00916194">
        <w:rPr>
          <w:rFonts w:ascii="Arial" w:hAnsi="Arial" w:cs="Arial"/>
          <w:i/>
          <w:iCs/>
        </w:rPr>
        <w:t xml:space="preserve"> / CLSI) per pazienti adulti.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674"/>
        <w:gridCol w:w="1347"/>
        <w:gridCol w:w="2341"/>
        <w:gridCol w:w="2423"/>
      </w:tblGrid>
      <w:tr w:rsidR="00916194" w:rsidRPr="00916194" w14:paraId="65BDF7DF" w14:textId="77777777" w:rsidTr="00916194">
        <w:tc>
          <w:tcPr>
            <w:tcW w:w="9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30632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Area Analitica</w:t>
            </w:r>
          </w:p>
        </w:tc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184A7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Analita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AE85E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Unità di Misura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10EA2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Soglia di Panico (Valore Inferiore)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AFDF8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Soglia di Panico (Valore Superiore)</w:t>
            </w:r>
          </w:p>
        </w:tc>
      </w:tr>
      <w:tr w:rsidR="00916194" w:rsidRPr="00916194" w14:paraId="29E1F223" w14:textId="77777777" w:rsidTr="00916194">
        <w:tc>
          <w:tcPr>
            <w:tcW w:w="9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B0B9D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Biochimica</w:t>
            </w:r>
          </w:p>
        </w:tc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96B90" w14:textId="4783DD85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Potassio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(K</w:t>
            </w:r>
            <w:r w:rsidRPr="00916194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+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051E0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16194">
              <w:rPr>
                <w:rFonts w:ascii="Arial" w:hAnsi="Arial" w:cs="Arial"/>
                <w:sz w:val="20"/>
                <w:szCs w:val="20"/>
              </w:rPr>
              <w:t>mmol</w:t>
            </w:r>
            <w:proofErr w:type="spellEnd"/>
            <w:r w:rsidRPr="00916194">
              <w:rPr>
                <w:rFonts w:ascii="Arial" w:hAnsi="Arial" w:cs="Arial"/>
                <w:sz w:val="20"/>
                <w:szCs w:val="20"/>
              </w:rPr>
              <w:t>/L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1BAB1" w14:textId="0A7E6C0A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Pr="00916194">
              <w:rPr>
                <w:rFonts w:ascii="Arial" w:hAnsi="Arial" w:cs="Arial"/>
                <w:sz w:val="20"/>
                <w:szCs w:val="20"/>
              </w:rPr>
              <w:t>2.8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3FA9C" w14:textId="5E0AFCBB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≥ </w:t>
            </w:r>
            <w:r w:rsidRPr="00916194">
              <w:rPr>
                <w:rFonts w:ascii="Arial" w:hAnsi="Arial" w:cs="Arial"/>
                <w:sz w:val="20"/>
                <w:szCs w:val="20"/>
              </w:rPr>
              <w:t>6.2</w:t>
            </w:r>
          </w:p>
        </w:tc>
      </w:tr>
      <w:tr w:rsidR="00916194" w:rsidRPr="00916194" w14:paraId="14977AAC" w14:textId="77777777" w:rsidTr="00916194">
        <w:tc>
          <w:tcPr>
            <w:tcW w:w="9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2FCC8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Biochimica</w:t>
            </w:r>
          </w:p>
        </w:tc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87D37" w14:textId="012657AA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Sodio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</w:t>
            </w:r>
            <w:r w:rsidRPr="00916194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+</w:t>
            </w: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88AC9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16194">
              <w:rPr>
                <w:rFonts w:ascii="Arial" w:hAnsi="Arial" w:cs="Arial"/>
                <w:sz w:val="20"/>
                <w:szCs w:val="20"/>
              </w:rPr>
              <w:t>mmol</w:t>
            </w:r>
            <w:proofErr w:type="spellEnd"/>
            <w:r w:rsidRPr="00916194">
              <w:rPr>
                <w:rFonts w:ascii="Arial" w:hAnsi="Arial" w:cs="Arial"/>
                <w:sz w:val="20"/>
                <w:szCs w:val="20"/>
              </w:rPr>
              <w:t>/L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118C3" w14:textId="694D38E2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≤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FBF37" w14:textId="47F0413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≥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160</w:t>
            </w:r>
          </w:p>
        </w:tc>
      </w:tr>
      <w:tr w:rsidR="00916194" w:rsidRPr="00916194" w14:paraId="73592671" w14:textId="77777777" w:rsidTr="00916194">
        <w:tc>
          <w:tcPr>
            <w:tcW w:w="9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9DC39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Biochimica</w:t>
            </w:r>
          </w:p>
        </w:tc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231FA" w14:textId="75873773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Calcio Totale (Ca</w:t>
            </w:r>
            <w:r w:rsidRPr="00916194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++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4114C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sz w:val="20"/>
                <w:szCs w:val="20"/>
              </w:rPr>
              <w:t>mg/</w:t>
            </w:r>
            <w:proofErr w:type="spellStart"/>
            <w:r w:rsidRPr="00916194">
              <w:rPr>
                <w:rFonts w:ascii="Arial" w:hAnsi="Arial" w:cs="Arial"/>
                <w:sz w:val="20"/>
                <w:szCs w:val="20"/>
              </w:rPr>
              <w:t>dL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86368" w14:textId="67BBA3A0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≤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6.5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A5B9B" w14:textId="6E3BA9D2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≥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13.0</w:t>
            </w:r>
          </w:p>
        </w:tc>
      </w:tr>
      <w:tr w:rsidR="00916194" w:rsidRPr="00916194" w14:paraId="1BA70C7E" w14:textId="77777777" w:rsidTr="00916194">
        <w:tc>
          <w:tcPr>
            <w:tcW w:w="9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4B4C9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Biochimica</w:t>
            </w:r>
          </w:p>
        </w:tc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8670D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Glucosio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62402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sz w:val="20"/>
                <w:szCs w:val="20"/>
              </w:rPr>
              <w:t>mg/</w:t>
            </w:r>
            <w:proofErr w:type="spellStart"/>
            <w:r w:rsidRPr="00916194">
              <w:rPr>
                <w:rFonts w:ascii="Arial" w:hAnsi="Arial" w:cs="Arial"/>
                <w:sz w:val="20"/>
                <w:szCs w:val="20"/>
              </w:rPr>
              <w:t>dL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022BD" w14:textId="0B487573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≤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1877A" w14:textId="411EDA44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≥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450</w:t>
            </w:r>
          </w:p>
        </w:tc>
      </w:tr>
      <w:tr w:rsidR="00916194" w:rsidRPr="00916194" w14:paraId="3A19E51D" w14:textId="77777777" w:rsidTr="00916194">
        <w:tc>
          <w:tcPr>
            <w:tcW w:w="9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707F3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Biochimica</w:t>
            </w:r>
          </w:p>
        </w:tc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8EEBD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Creatinina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16194">
              <w:rPr>
                <w:rFonts w:ascii="Arial" w:hAnsi="Arial" w:cs="Arial"/>
                <w:i/>
                <w:iCs/>
                <w:sz w:val="20"/>
                <w:szCs w:val="20"/>
              </w:rPr>
              <w:t>(Nuovo riscontro)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B8D13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sz w:val="20"/>
                <w:szCs w:val="20"/>
              </w:rPr>
              <w:t>mg/</w:t>
            </w:r>
            <w:proofErr w:type="spellStart"/>
            <w:r w:rsidRPr="00916194">
              <w:rPr>
                <w:rFonts w:ascii="Arial" w:hAnsi="Arial" w:cs="Arial"/>
                <w:sz w:val="20"/>
                <w:szCs w:val="20"/>
              </w:rPr>
              <w:t>dL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FBF29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556A5" w14:textId="6B727151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≥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5.0</w:t>
            </w:r>
          </w:p>
        </w:tc>
      </w:tr>
      <w:tr w:rsidR="00916194" w:rsidRPr="00916194" w14:paraId="0302EF8A" w14:textId="77777777" w:rsidTr="00916194">
        <w:tc>
          <w:tcPr>
            <w:tcW w:w="9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7560A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Ematologia</w:t>
            </w:r>
          </w:p>
        </w:tc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C8292" w14:textId="1530D2E2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Emoglobina (</w:t>
            </w:r>
            <w:proofErr w:type="spellStart"/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Hb</w:t>
            </w:r>
            <w:proofErr w:type="spellEnd"/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9D2B6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sz w:val="20"/>
                <w:szCs w:val="20"/>
              </w:rPr>
              <w:t>g/</w:t>
            </w:r>
            <w:proofErr w:type="spellStart"/>
            <w:r w:rsidRPr="00916194">
              <w:rPr>
                <w:rFonts w:ascii="Arial" w:hAnsi="Arial" w:cs="Arial"/>
                <w:sz w:val="20"/>
                <w:szCs w:val="20"/>
              </w:rPr>
              <w:t>dL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56863" w14:textId="0CE031D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≤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6.5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25063" w14:textId="54FD420C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≥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20.0</w:t>
            </w:r>
          </w:p>
        </w:tc>
      </w:tr>
      <w:tr w:rsidR="00916194" w:rsidRPr="00916194" w14:paraId="459FB398" w14:textId="77777777" w:rsidTr="00916194">
        <w:tc>
          <w:tcPr>
            <w:tcW w:w="9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C2CAB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Ematologia</w:t>
            </w:r>
          </w:p>
        </w:tc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A640E" w14:textId="41966711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Piastrine (PLT)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D45F3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sz w:val="20"/>
                <w:szCs w:val="20"/>
              </w:rPr>
              <w:t>$\times 10^9$/L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16573" w14:textId="538189B3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≤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DD561" w14:textId="120A4EC2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≥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1.000</w:t>
            </w:r>
          </w:p>
        </w:tc>
      </w:tr>
      <w:tr w:rsidR="00916194" w:rsidRPr="00916194" w14:paraId="504C4C5E" w14:textId="77777777" w:rsidTr="00916194">
        <w:tc>
          <w:tcPr>
            <w:tcW w:w="9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9A164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Ematologia</w:t>
            </w:r>
          </w:p>
        </w:tc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144A1" w14:textId="1A25010D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Globuli Bianchi (WBC)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2C362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sz w:val="20"/>
                <w:szCs w:val="20"/>
              </w:rPr>
              <w:t>$\times 10^9$/L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E59D8" w14:textId="453B6BDB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≤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1.5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9AC1A" w14:textId="2593C271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≥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50.0</w:t>
            </w:r>
          </w:p>
        </w:tc>
      </w:tr>
      <w:tr w:rsidR="00916194" w:rsidRPr="00916194" w14:paraId="0AD84598" w14:textId="77777777" w:rsidTr="00916194">
        <w:tc>
          <w:tcPr>
            <w:tcW w:w="9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A93B5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Coagulazione</w:t>
            </w:r>
          </w:p>
        </w:tc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14D44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PT (INR)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DDA42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sz w:val="20"/>
                <w:szCs w:val="20"/>
              </w:rPr>
              <w:t>Ratio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AE46E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A0A40" w14:textId="33D46EAF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≥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5.0</w:t>
            </w:r>
          </w:p>
        </w:tc>
      </w:tr>
      <w:tr w:rsidR="00916194" w:rsidRPr="00916194" w14:paraId="5E6AC093" w14:textId="77777777" w:rsidTr="00916194">
        <w:tc>
          <w:tcPr>
            <w:tcW w:w="9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293F0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Coagulazione</w:t>
            </w:r>
          </w:p>
        </w:tc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22F1C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Fibrinogeno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6259B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sz w:val="20"/>
                <w:szCs w:val="20"/>
              </w:rPr>
              <w:t>mg/</w:t>
            </w:r>
            <w:proofErr w:type="spellStart"/>
            <w:r w:rsidRPr="00916194">
              <w:rPr>
                <w:rFonts w:ascii="Arial" w:hAnsi="Arial" w:cs="Arial"/>
                <w:sz w:val="20"/>
                <w:szCs w:val="20"/>
              </w:rPr>
              <w:t>dL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D7C61" w14:textId="512E378E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≤</w:t>
            </w:r>
            <w:r w:rsidRPr="00916194">
              <w:rPr>
                <w:rFonts w:ascii="Arial" w:hAnsi="Arial" w:cs="Arial"/>
                <w:sz w:val="20"/>
                <w:szCs w:val="20"/>
              </w:rPr>
              <w:t xml:space="preserve"> 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9839C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sz w:val="20"/>
                <w:szCs w:val="20"/>
              </w:rPr>
              <w:t>–</w:t>
            </w:r>
          </w:p>
        </w:tc>
      </w:tr>
      <w:tr w:rsidR="00916194" w:rsidRPr="00916194" w14:paraId="43394B22" w14:textId="77777777" w:rsidTr="00916194">
        <w:tc>
          <w:tcPr>
            <w:tcW w:w="9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ABD7D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Microbiologia</w:t>
            </w:r>
          </w:p>
        </w:tc>
        <w:tc>
          <w:tcPr>
            <w:tcW w:w="8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44870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b/>
                <w:bCs/>
                <w:sz w:val="20"/>
                <w:szCs w:val="20"/>
              </w:rPr>
              <w:t>Emocoltura / Liquor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BDD56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6EE42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i/>
                <w:iCs/>
                <w:sz w:val="20"/>
                <w:szCs w:val="20"/>
              </w:rPr>
              <w:t>Qualsiasi positività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F0E6C" w14:textId="77777777" w:rsidR="00916194" w:rsidRPr="00916194" w:rsidRDefault="00916194" w:rsidP="00916194">
            <w:pPr>
              <w:spacing w:before="120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6194">
              <w:rPr>
                <w:rFonts w:ascii="Arial" w:hAnsi="Arial" w:cs="Arial"/>
                <w:sz w:val="20"/>
                <w:szCs w:val="20"/>
              </w:rPr>
              <w:t>–</w:t>
            </w:r>
          </w:p>
        </w:tc>
      </w:tr>
    </w:tbl>
    <w:p w14:paraId="0804219C" w14:textId="77777777" w:rsidR="00916194" w:rsidRPr="00916194" w:rsidRDefault="00916194" w:rsidP="00916194">
      <w:pPr>
        <w:spacing w:before="120" w:after="0" w:line="240" w:lineRule="auto"/>
        <w:jc w:val="both"/>
        <w:rPr>
          <w:rFonts w:ascii="Arial" w:hAnsi="Arial" w:cs="Arial"/>
        </w:rPr>
      </w:pPr>
      <w:r w:rsidRPr="00916194">
        <w:rPr>
          <w:rFonts w:ascii="Arial" w:hAnsi="Arial" w:cs="Arial"/>
        </w:rPr>
        <w:pict w14:anchorId="6C1D41E9">
          <v:rect id="_x0000_i1026" style="width:0;height:.75pt" o:hralign="center" o:hrstd="t" o:hr="t" fillcolor="#a0a0a0" stroked="f"/>
        </w:pict>
      </w:r>
    </w:p>
    <w:p w14:paraId="668E349E" w14:textId="77777777" w:rsidR="00916194" w:rsidRPr="00916194" w:rsidRDefault="00916194" w:rsidP="00916194">
      <w:pPr>
        <w:spacing w:before="120" w:after="0" w:line="240" w:lineRule="auto"/>
        <w:jc w:val="both"/>
        <w:rPr>
          <w:rFonts w:ascii="Arial" w:hAnsi="Arial" w:cs="Arial"/>
        </w:rPr>
      </w:pPr>
    </w:p>
    <w:p w14:paraId="1B9E6882" w14:textId="77777777" w:rsidR="00916194" w:rsidRPr="00916194" w:rsidRDefault="00916194" w:rsidP="00916194">
      <w:pPr>
        <w:spacing w:before="120" w:after="0" w:line="240" w:lineRule="auto"/>
        <w:jc w:val="both"/>
        <w:rPr>
          <w:rFonts w:ascii="Arial" w:hAnsi="Arial" w:cs="Arial"/>
        </w:rPr>
      </w:pPr>
    </w:p>
    <w:sectPr w:rsidR="00916194" w:rsidRPr="0091619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75355"/>
    <w:multiLevelType w:val="multilevel"/>
    <w:tmpl w:val="41E2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6391E"/>
    <w:multiLevelType w:val="multilevel"/>
    <w:tmpl w:val="E47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B2E12"/>
    <w:multiLevelType w:val="multilevel"/>
    <w:tmpl w:val="4BB2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41BEB"/>
    <w:multiLevelType w:val="multilevel"/>
    <w:tmpl w:val="84EC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930505">
    <w:abstractNumId w:val="0"/>
  </w:num>
  <w:num w:numId="2" w16cid:durableId="1191801870">
    <w:abstractNumId w:val="2"/>
  </w:num>
  <w:num w:numId="3" w16cid:durableId="253706205">
    <w:abstractNumId w:val="3"/>
  </w:num>
  <w:num w:numId="4" w16cid:durableId="1240166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94"/>
    <w:rsid w:val="004123BC"/>
    <w:rsid w:val="0091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102B9"/>
  <w15:chartTrackingRefBased/>
  <w15:docId w15:val="{AF1522B6-81E8-4062-92BC-4E275ADA4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4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88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3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452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24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112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99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08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21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de Falco</dc:creator>
  <cp:keywords/>
  <dc:description/>
  <cp:lastModifiedBy>Paolo de Falco</cp:lastModifiedBy>
  <cp:revision>1</cp:revision>
  <dcterms:created xsi:type="dcterms:W3CDTF">2026-06-12T14:45:00Z</dcterms:created>
  <dcterms:modified xsi:type="dcterms:W3CDTF">2026-06-12T14:52:00Z</dcterms:modified>
</cp:coreProperties>
</file>