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Pr="00B42FAD">
              <w:rPr>
                <w:rFonts w:ascii="Arial" w:eastAsia="Arial" w:hAnsi="Arial" w:cs="Arial"/>
                <w:color w:val="000000"/>
              </w:rPr>
              <w:t xml:space="preserve"> 1 INTRODUCCIÓN</w:t>
            </w:r>
            <w:r w:rsidRPr="00B42FAD">
              <w:rPr>
                <w:rFonts w:ascii="Arial" w:eastAsia="Arial" w:hAnsi="Arial" w:cs="Arial"/>
                <w:color w:val="000000"/>
              </w:rPr>
              <w:tab/>
              <w:t>5</w:t>
            </w:r>
          </w:hyperlink>
        </w:p>
        <w:p w14:paraId="1D3D4AF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Pr="00B42FAD">
              <w:rPr>
                <w:rFonts w:ascii="Arial" w:eastAsia="Arial" w:hAnsi="Arial" w:cs="Arial"/>
                <w:color w:val="000000"/>
              </w:rPr>
              <w:t xml:space="preserve"> 2 ALCANCE DEL PROYECTO</w:t>
            </w:r>
            <w:r w:rsidRPr="00B42FAD">
              <w:rPr>
                <w:rFonts w:ascii="Arial" w:eastAsia="Arial" w:hAnsi="Arial" w:cs="Arial"/>
                <w:color w:val="000000"/>
              </w:rPr>
              <w:tab/>
              <w:t>6</w:t>
            </w:r>
          </w:hyperlink>
        </w:p>
        <w:p w14:paraId="53715B64"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Pr="00B42FAD">
              <w:rPr>
                <w:rFonts w:ascii="Arial" w:eastAsia="Arial" w:hAnsi="Arial" w:cs="Arial"/>
                <w:color w:val="000000"/>
              </w:rPr>
              <w:t xml:space="preserve"> 3 ESTUDIO DE VIABILIDAD</w:t>
            </w:r>
            <w:r w:rsidRPr="00B42FAD">
              <w:rPr>
                <w:rFonts w:ascii="Arial" w:eastAsia="Arial" w:hAnsi="Arial" w:cs="Arial"/>
                <w:color w:val="000000"/>
              </w:rPr>
              <w:tab/>
              <w:t>7</w:t>
            </w:r>
          </w:hyperlink>
        </w:p>
        <w:p w14:paraId="3ECBE29F"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Pr="00B42FAD">
              <w:rPr>
                <w:rFonts w:ascii="Arial" w:eastAsia="Arial" w:hAnsi="Arial" w:cs="Arial"/>
                <w:color w:val="000000"/>
              </w:rPr>
              <w:t xml:space="preserve"> 3.1 Estado actual del sistema</w:t>
            </w:r>
            <w:r w:rsidRPr="00B42FAD">
              <w:rPr>
                <w:rFonts w:ascii="Arial" w:eastAsia="Arial" w:hAnsi="Arial" w:cs="Arial"/>
                <w:color w:val="000000"/>
              </w:rPr>
              <w:tab/>
              <w:t>7</w:t>
            </w:r>
          </w:hyperlink>
        </w:p>
        <w:p w14:paraId="2EC1B8B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Pr="00B42FAD">
              <w:rPr>
                <w:rFonts w:ascii="Arial" w:eastAsia="Arial" w:hAnsi="Arial" w:cs="Arial"/>
                <w:color w:val="000000"/>
              </w:rPr>
              <w:t xml:space="preserve"> 3.2 Requisitos del cliente</w:t>
            </w:r>
            <w:r w:rsidRPr="00B42FAD">
              <w:rPr>
                <w:rFonts w:ascii="Arial" w:eastAsia="Arial" w:hAnsi="Arial" w:cs="Arial"/>
                <w:color w:val="000000"/>
              </w:rPr>
              <w:tab/>
              <w:t>7</w:t>
            </w:r>
          </w:hyperlink>
        </w:p>
        <w:p w14:paraId="58D72A5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Pr="00B42FAD">
              <w:rPr>
                <w:rFonts w:ascii="Arial" w:eastAsia="Arial" w:hAnsi="Arial" w:cs="Arial"/>
                <w:color w:val="000000"/>
              </w:rPr>
              <w:t xml:space="preserve"> 3.3 Posibles soluciones</w:t>
            </w:r>
            <w:r w:rsidRPr="00B42FAD">
              <w:rPr>
                <w:rFonts w:ascii="Arial" w:eastAsia="Arial" w:hAnsi="Arial" w:cs="Arial"/>
                <w:color w:val="000000"/>
              </w:rPr>
              <w:tab/>
              <w:t>7</w:t>
            </w:r>
          </w:hyperlink>
        </w:p>
        <w:p w14:paraId="5180A6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Pr="00B42FAD">
              <w:rPr>
                <w:rFonts w:ascii="Arial" w:eastAsia="Arial" w:hAnsi="Arial" w:cs="Arial"/>
                <w:color w:val="000000"/>
              </w:rPr>
              <w:t xml:space="preserve"> 3.4 Solución elegida</w:t>
            </w:r>
            <w:r w:rsidRPr="00B42FAD">
              <w:rPr>
                <w:rFonts w:ascii="Arial" w:eastAsia="Arial" w:hAnsi="Arial" w:cs="Arial"/>
                <w:color w:val="000000"/>
              </w:rPr>
              <w:tab/>
              <w:t>7</w:t>
            </w:r>
          </w:hyperlink>
        </w:p>
        <w:p w14:paraId="4F821942"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Pr="00B42FAD">
              <w:rPr>
                <w:rFonts w:ascii="Arial" w:eastAsia="Arial" w:hAnsi="Arial" w:cs="Arial"/>
                <w:color w:val="000000"/>
              </w:rPr>
              <w:t xml:space="preserve"> 3.5 Planificación temporal de las tareas del proyecto [nuevo proyecto]</w:t>
            </w:r>
            <w:r w:rsidRPr="00B42FAD">
              <w:rPr>
                <w:rFonts w:ascii="Arial" w:eastAsia="Arial" w:hAnsi="Arial" w:cs="Arial"/>
                <w:color w:val="000000"/>
              </w:rPr>
              <w:tab/>
              <w:t>7</w:t>
            </w:r>
          </w:hyperlink>
        </w:p>
        <w:p w14:paraId="4D0FCEF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Pr="00B42FAD">
              <w:rPr>
                <w:rFonts w:ascii="Arial" w:eastAsia="Arial" w:hAnsi="Arial" w:cs="Arial"/>
                <w:color w:val="000000"/>
              </w:rPr>
              <w:t xml:space="preserve"> 3.6 Planificación de los recursos a utilizar </w:t>
            </w:r>
            <w:r w:rsidRPr="00B42FAD">
              <w:rPr>
                <w:rFonts w:ascii="Arial" w:eastAsia="Arial" w:hAnsi="Arial" w:cs="Arial"/>
                <w:color w:val="000000"/>
              </w:rPr>
              <w:tab/>
              <w:t>7</w:t>
            </w:r>
          </w:hyperlink>
        </w:p>
        <w:p w14:paraId="7284D431"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Pr="00B42FAD">
              <w:rPr>
                <w:rFonts w:ascii="Arial" w:eastAsia="Arial" w:hAnsi="Arial" w:cs="Arial"/>
                <w:color w:val="000000"/>
              </w:rPr>
              <w:t xml:space="preserve"> 4 ANÁLISIS</w:t>
            </w:r>
            <w:r w:rsidRPr="00B42FAD">
              <w:rPr>
                <w:rFonts w:ascii="Arial" w:eastAsia="Arial" w:hAnsi="Arial" w:cs="Arial"/>
                <w:color w:val="000000"/>
              </w:rPr>
              <w:tab/>
              <w:t>8</w:t>
            </w:r>
          </w:hyperlink>
        </w:p>
        <w:p w14:paraId="6CCD47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Pr="00B42FAD">
              <w:rPr>
                <w:rFonts w:ascii="Arial" w:eastAsia="Arial" w:hAnsi="Arial" w:cs="Arial"/>
                <w:color w:val="000000"/>
              </w:rPr>
              <w:t xml:space="preserve"> 4.1 Requisitos funcionales</w:t>
            </w:r>
            <w:r w:rsidRPr="00B42FAD">
              <w:rPr>
                <w:rFonts w:ascii="Arial" w:eastAsia="Arial" w:hAnsi="Arial" w:cs="Arial"/>
                <w:color w:val="000000"/>
              </w:rPr>
              <w:tab/>
              <w:t>8</w:t>
            </w:r>
          </w:hyperlink>
        </w:p>
        <w:p w14:paraId="1A3EA77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Pr="00B42FAD">
              <w:rPr>
                <w:rFonts w:ascii="Arial" w:eastAsia="Arial" w:hAnsi="Arial" w:cs="Arial"/>
                <w:color w:val="000000"/>
              </w:rPr>
              <w:t xml:space="preserve"> //4.2 Requisitos no funcionales</w:t>
            </w:r>
            <w:r w:rsidRPr="00B42FAD">
              <w:rPr>
                <w:rFonts w:ascii="Arial" w:eastAsia="Arial" w:hAnsi="Arial" w:cs="Arial"/>
                <w:color w:val="000000"/>
              </w:rPr>
              <w:tab/>
              <w:t>8</w:t>
            </w:r>
          </w:hyperlink>
        </w:p>
        <w:p w14:paraId="70AC5A52"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Pr="00B42FAD">
              <w:rPr>
                <w:rFonts w:ascii="Arial" w:eastAsia="Arial" w:hAnsi="Arial" w:cs="Arial"/>
                <w:color w:val="000000"/>
              </w:rPr>
              <w:t xml:space="preserve"> 5 DISEÑO</w:t>
            </w:r>
            <w:r w:rsidRPr="00B42FAD">
              <w:rPr>
                <w:rFonts w:ascii="Arial" w:eastAsia="Arial" w:hAnsi="Arial" w:cs="Arial"/>
                <w:color w:val="000000"/>
              </w:rPr>
              <w:tab/>
              <w:t>9</w:t>
            </w:r>
          </w:hyperlink>
        </w:p>
        <w:p w14:paraId="1F11FBE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Pr="00B42FAD">
              <w:rPr>
                <w:rFonts w:ascii="Arial" w:eastAsia="Arial" w:hAnsi="Arial" w:cs="Arial"/>
                <w:color w:val="000000"/>
              </w:rPr>
              <w:t xml:space="preserve"> 5.1 Estructura de la aplicación</w:t>
            </w:r>
            <w:r w:rsidRPr="00B42FAD">
              <w:rPr>
                <w:rFonts w:ascii="Arial" w:eastAsia="Arial" w:hAnsi="Arial" w:cs="Arial"/>
                <w:color w:val="000000"/>
              </w:rPr>
              <w:tab/>
              <w:t>9</w:t>
            </w:r>
          </w:hyperlink>
        </w:p>
        <w:p w14:paraId="0FFA313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Pr="00B42FAD">
              <w:rPr>
                <w:rFonts w:ascii="Arial" w:eastAsia="Arial" w:hAnsi="Arial" w:cs="Arial"/>
                <w:color w:val="000000"/>
              </w:rPr>
              <w:t xml:space="preserve"> 5.2 Componentes del sistema</w:t>
            </w:r>
            <w:r w:rsidRPr="00B42FAD">
              <w:rPr>
                <w:rFonts w:ascii="Arial" w:eastAsia="Arial" w:hAnsi="Arial" w:cs="Arial"/>
                <w:color w:val="000000"/>
              </w:rPr>
              <w:tab/>
              <w:t>9</w:t>
            </w:r>
          </w:hyperlink>
        </w:p>
        <w:p w14:paraId="0C3F432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Pr="00B42FAD">
              <w:rPr>
                <w:rFonts w:ascii="Arial" w:eastAsia="Arial" w:hAnsi="Arial" w:cs="Arial"/>
                <w:color w:val="000000"/>
              </w:rPr>
              <w:t xml:space="preserve"> 5.3 Arquitectura de la red</w:t>
            </w:r>
            <w:r w:rsidRPr="00B42FAD">
              <w:rPr>
                <w:rFonts w:ascii="Arial" w:eastAsia="Arial" w:hAnsi="Arial" w:cs="Arial"/>
                <w:color w:val="000000"/>
              </w:rPr>
              <w:tab/>
              <w:t>9</w:t>
            </w:r>
          </w:hyperlink>
        </w:p>
        <w:p w14:paraId="72001B23"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Pr="00B42FAD">
              <w:rPr>
                <w:rFonts w:ascii="Arial" w:eastAsia="Arial" w:hAnsi="Arial" w:cs="Arial"/>
                <w:color w:val="000000"/>
              </w:rPr>
              <w:t xml:space="preserve"> 5.4 Herramientas</w:t>
            </w:r>
            <w:r w:rsidRPr="00B42FAD">
              <w:rPr>
                <w:rFonts w:ascii="Arial" w:eastAsia="Arial" w:hAnsi="Arial" w:cs="Arial"/>
                <w:color w:val="000000"/>
              </w:rPr>
              <w:tab/>
              <w:t>9</w:t>
            </w:r>
          </w:hyperlink>
        </w:p>
        <w:p w14:paraId="091E041B"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Pr="00B42FAD">
              <w:rPr>
                <w:rFonts w:ascii="Arial" w:eastAsia="Arial" w:hAnsi="Arial" w:cs="Arial"/>
                <w:color w:val="000000"/>
              </w:rPr>
              <w:t xml:space="preserve"> 6 IMPLEMENTACIÓN</w:t>
            </w:r>
            <w:r w:rsidRPr="00B42FAD">
              <w:rPr>
                <w:rFonts w:ascii="Arial" w:eastAsia="Arial" w:hAnsi="Arial" w:cs="Arial"/>
                <w:color w:val="000000"/>
              </w:rPr>
              <w:tab/>
              <w:t>10</w:t>
            </w:r>
          </w:hyperlink>
        </w:p>
        <w:p w14:paraId="5F9032F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Pr="00B42FAD">
              <w:rPr>
                <w:rFonts w:ascii="Arial" w:eastAsia="Arial" w:hAnsi="Arial" w:cs="Arial"/>
                <w:color w:val="000000"/>
              </w:rPr>
              <w:t xml:space="preserve"> 6.1 Entorno de implementación</w:t>
            </w:r>
            <w:r w:rsidRPr="00B42FAD">
              <w:rPr>
                <w:rFonts w:ascii="Arial" w:eastAsia="Arial" w:hAnsi="Arial" w:cs="Arial"/>
                <w:color w:val="000000"/>
              </w:rPr>
              <w:tab/>
              <w:t>10</w:t>
            </w:r>
          </w:hyperlink>
        </w:p>
        <w:p w14:paraId="3A00C9B6"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Pr="00B42FAD">
              <w:rPr>
                <w:rFonts w:ascii="Arial" w:eastAsia="Arial" w:hAnsi="Arial" w:cs="Arial"/>
                <w:color w:val="000000"/>
              </w:rPr>
              <w:t xml:space="preserve"> 6.2 Tablas creadas</w:t>
            </w:r>
            <w:r w:rsidRPr="00B42FAD">
              <w:rPr>
                <w:rFonts w:ascii="Arial" w:eastAsia="Arial" w:hAnsi="Arial" w:cs="Arial"/>
                <w:color w:val="000000"/>
              </w:rPr>
              <w:tab/>
              <w:t>10</w:t>
            </w:r>
          </w:hyperlink>
        </w:p>
        <w:p w14:paraId="4B470EA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Pr="00B42FAD">
              <w:rPr>
                <w:rFonts w:ascii="Arial" w:eastAsia="Arial" w:hAnsi="Arial" w:cs="Arial"/>
                <w:color w:val="000000"/>
              </w:rPr>
              <w:t xml:space="preserve"> 6.3 Carga de datos</w:t>
            </w:r>
            <w:r w:rsidRPr="00B42FAD">
              <w:rPr>
                <w:rFonts w:ascii="Arial" w:eastAsia="Arial" w:hAnsi="Arial" w:cs="Arial"/>
                <w:color w:val="000000"/>
              </w:rPr>
              <w:tab/>
              <w:t>10</w:t>
            </w:r>
          </w:hyperlink>
        </w:p>
        <w:p w14:paraId="0009033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Pr="00B42FAD">
              <w:rPr>
                <w:rFonts w:ascii="Arial" w:eastAsia="Arial" w:hAnsi="Arial" w:cs="Arial"/>
                <w:color w:val="000000"/>
              </w:rPr>
              <w:t xml:space="preserve"> 6.4 Ficheros de configuración actualizados</w:t>
            </w:r>
            <w:r w:rsidRPr="00B42FAD">
              <w:rPr>
                <w:rFonts w:ascii="Arial" w:eastAsia="Arial" w:hAnsi="Arial" w:cs="Arial"/>
                <w:color w:val="000000"/>
              </w:rPr>
              <w:tab/>
              <w:t>10</w:t>
            </w:r>
          </w:hyperlink>
        </w:p>
        <w:p w14:paraId="74CD2E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Pr="00B42FAD">
              <w:rPr>
                <w:rFonts w:ascii="Arial" w:eastAsia="Arial" w:hAnsi="Arial" w:cs="Arial"/>
                <w:color w:val="000000"/>
              </w:rPr>
              <w:t xml:space="preserve"> 6.5 Configuraciones realizadas en el sistema</w:t>
            </w:r>
            <w:r w:rsidRPr="00B42FAD">
              <w:rPr>
                <w:rFonts w:ascii="Arial" w:eastAsia="Arial" w:hAnsi="Arial" w:cs="Arial"/>
                <w:color w:val="000000"/>
              </w:rPr>
              <w:tab/>
              <w:t>10</w:t>
            </w:r>
          </w:hyperlink>
        </w:p>
        <w:p w14:paraId="7E89FFF5"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Pr="00B42FAD">
              <w:rPr>
                <w:rFonts w:ascii="Arial" w:eastAsia="Arial" w:hAnsi="Arial" w:cs="Arial"/>
                <w:color w:val="000000"/>
              </w:rPr>
              <w:t xml:space="preserve"> 6.6 Implentaciones de código realizadas</w:t>
            </w:r>
            <w:r w:rsidRPr="00B42FAD">
              <w:rPr>
                <w:rFonts w:ascii="Arial" w:eastAsia="Arial" w:hAnsi="Arial" w:cs="Arial"/>
                <w:color w:val="000000"/>
              </w:rPr>
              <w:tab/>
              <w:t>10</w:t>
            </w:r>
          </w:hyperlink>
        </w:p>
        <w:p w14:paraId="0F2D678C"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Pr="00B42FAD">
              <w:rPr>
                <w:rFonts w:ascii="Arial" w:eastAsia="Arial" w:hAnsi="Arial" w:cs="Arial"/>
                <w:color w:val="000000"/>
              </w:rPr>
              <w:t xml:space="preserve"> 7 PRUEBAS    </w:t>
            </w:r>
            <w:r w:rsidRPr="00B42FAD">
              <w:rPr>
                <w:rFonts w:ascii="Arial" w:eastAsia="Arial" w:hAnsi="Arial" w:cs="Arial"/>
                <w:color w:val="000000"/>
              </w:rPr>
              <w:tab/>
              <w:t>11</w:t>
            </w:r>
          </w:hyperlink>
        </w:p>
        <w:p w14:paraId="5BEA1DF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Pr="00B42FAD">
              <w:rPr>
                <w:rFonts w:ascii="Arial" w:eastAsia="Arial" w:hAnsi="Arial" w:cs="Arial"/>
                <w:color w:val="000000"/>
              </w:rPr>
              <w:t xml:space="preserve"> 7.1 Casos de pruebas</w:t>
            </w:r>
            <w:r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Pr="00B42FAD">
              <w:rPr>
                <w:rFonts w:ascii="Arial" w:eastAsia="Arial" w:hAnsi="Arial" w:cs="Arial"/>
                <w:color w:val="000000"/>
              </w:rPr>
              <w:t xml:space="preserve"> 8 EXPLOTACIÓN   </w:t>
            </w:r>
            <w:r w:rsidRPr="00B42FAD">
              <w:rPr>
                <w:rFonts w:ascii="Arial" w:eastAsia="Arial" w:hAnsi="Arial" w:cs="Arial"/>
                <w:color w:val="000000"/>
              </w:rPr>
              <w:tab/>
              <w:t>13</w:t>
            </w:r>
          </w:hyperlink>
        </w:p>
        <w:p w14:paraId="3BE856D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Pr="00B42FAD">
              <w:rPr>
                <w:rFonts w:ascii="Arial" w:eastAsia="Arial" w:hAnsi="Arial" w:cs="Arial"/>
                <w:color w:val="000000"/>
              </w:rPr>
              <w:t xml:space="preserve"> 8.1 Planificación</w:t>
            </w:r>
            <w:r w:rsidRPr="00B42FAD">
              <w:rPr>
                <w:rFonts w:ascii="Arial" w:eastAsia="Arial" w:hAnsi="Arial" w:cs="Arial"/>
                <w:color w:val="000000"/>
              </w:rPr>
              <w:tab/>
              <w:t>13</w:t>
            </w:r>
          </w:hyperlink>
        </w:p>
        <w:p w14:paraId="5B58C0C9"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Pr="00B42FAD">
              <w:rPr>
                <w:rFonts w:ascii="Arial" w:eastAsia="Arial" w:hAnsi="Arial" w:cs="Arial"/>
                <w:color w:val="000000"/>
              </w:rPr>
              <w:t xml:space="preserve"> 8.2 Preparación para el cambio</w:t>
            </w:r>
            <w:r w:rsidRPr="00B42FAD">
              <w:rPr>
                <w:rFonts w:ascii="Arial" w:eastAsia="Arial" w:hAnsi="Arial" w:cs="Arial"/>
                <w:color w:val="000000"/>
              </w:rPr>
              <w:tab/>
              <w:t>13</w:t>
            </w:r>
          </w:hyperlink>
        </w:p>
        <w:p w14:paraId="76E8C5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Pr="00B42FAD">
              <w:rPr>
                <w:rFonts w:ascii="Arial" w:eastAsia="Arial" w:hAnsi="Arial" w:cs="Arial"/>
                <w:b/>
                <w:color w:val="000000"/>
              </w:rPr>
              <w:t xml:space="preserve"> 8.3 Plan de formación</w:t>
            </w:r>
            <w:r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Pr="00B42FAD">
              <w:rPr>
                <w:rFonts w:ascii="Arial" w:eastAsia="Arial" w:hAnsi="Arial" w:cs="Arial"/>
                <w:color w:val="000000"/>
              </w:rPr>
              <w:t xml:space="preserve"> 9 DEFINICIÓN DE PROCEDIMIENTOS DE CONTROL Y EVALUACIÓN</w:t>
            </w:r>
            <w:r w:rsidRPr="00B42FAD">
              <w:rPr>
                <w:rFonts w:ascii="Arial" w:eastAsia="Arial" w:hAnsi="Arial" w:cs="Arial"/>
                <w:color w:val="000000"/>
              </w:rPr>
              <w:tab/>
              <w:t>14</w:t>
            </w:r>
          </w:hyperlink>
        </w:p>
        <w:p w14:paraId="610DCAD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Pr="00B42FAD">
              <w:rPr>
                <w:rFonts w:ascii="Arial" w:eastAsia="Arial" w:hAnsi="Arial" w:cs="Arial"/>
                <w:color w:val="000000"/>
              </w:rPr>
              <w:t xml:space="preserve"> 11 FUENTES (Páginas de referencia)</w:t>
            </w:r>
            <w:r w:rsidRPr="00B42FAD">
              <w:rPr>
                <w:rFonts w:ascii="Arial" w:eastAsia="Arial" w:hAnsi="Arial" w:cs="Arial"/>
                <w:color w:val="000000"/>
              </w:rPr>
              <w:tab/>
              <w:t>16</w:t>
            </w:r>
          </w:hyperlink>
        </w:p>
        <w:p w14:paraId="692BB30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Pr="00B42FAD">
              <w:rPr>
                <w:rFonts w:ascii="Arial" w:eastAsia="Arial" w:hAnsi="Arial" w:cs="Arial"/>
                <w:color w:val="000000"/>
              </w:rPr>
              <w:t xml:space="preserve"> 12 ANEXOS</w:t>
            </w:r>
            <w:r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lastRenderedPageBreak/>
        <w:t>Gestión de reservas:</w:t>
      </w:r>
    </w:p>
    <w:p w14:paraId="77263F63" w14:textId="6EF282C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Cliente puede realizar una reserva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53784BCE"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5A9CE764" w:rsidR="001E5B1C" w:rsidRDefault="00A46C19">
      <w:pPr>
        <w:pStyle w:val="Ttulo2"/>
        <w:numPr>
          <w:ilvl w:val="1"/>
          <w:numId w:val="1"/>
        </w:numPr>
      </w:pPr>
      <w:bookmarkStart w:id="14" w:name="_6azri1ixdfkc" w:colFirst="0" w:colLast="0"/>
      <w:bookmarkEnd w:id="14"/>
      <w:r w:rsidRPr="0030393C">
        <w:rPr>
          <w:rFonts w:ascii="Arial" w:eastAsia="Arial" w:hAnsi="Arial" w:cs="Arial"/>
          <w:noProof/>
        </w:rPr>
        <w:drawing>
          <wp:anchor distT="0" distB="0" distL="114300" distR="114300" simplePos="0" relativeHeight="251658240" behindDoc="1" locked="0" layoutInCell="1" allowOverlap="1" wp14:anchorId="4E8FEA9B" wp14:editId="2E594BE7">
            <wp:simplePos x="0" y="0"/>
            <wp:positionH relativeFrom="margin">
              <wp:posOffset>3553460</wp:posOffset>
            </wp:positionH>
            <wp:positionV relativeFrom="paragraph">
              <wp:posOffset>201930</wp:posOffset>
            </wp:positionV>
            <wp:extent cx="2812415" cy="1811020"/>
            <wp:effectExtent l="0" t="0" r="6985" b="0"/>
            <wp:wrapTight wrapText="bothSides">
              <wp:wrapPolygon edited="0">
                <wp:start x="0" y="0"/>
                <wp:lineTo x="0" y="21358"/>
                <wp:lineTo x="21507" y="21358"/>
                <wp:lineTo x="21507" y="0"/>
                <wp:lineTo x="0" y="0"/>
              </wp:wrapPolygon>
            </wp:wrapTight>
            <wp:docPr id="142133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70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2415" cy="1811020"/>
                    </a:xfrm>
                    <a:prstGeom prst="rect">
                      <a:avLst/>
                    </a:prstGeom>
                  </pic:spPr>
                </pic:pic>
              </a:graphicData>
            </a:graphic>
            <wp14:sizeRelH relativeFrom="margin">
              <wp14:pctWidth>0</wp14:pctWidth>
            </wp14:sizeRelH>
            <wp14:sizeRelV relativeFrom="margin">
              <wp14:pctHeight>0</wp14:pctHeight>
            </wp14:sizeRelV>
          </wp:anchor>
        </w:drawing>
      </w:r>
      <w:r w:rsidR="00D750B7"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24AA1157"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77777777" w:rsidR="001E5B1C" w:rsidRPr="00B42FAD" w:rsidRDefault="00D750B7">
      <w:pPr>
        <w:pStyle w:val="Ttulo2"/>
        <w:numPr>
          <w:ilvl w:val="1"/>
          <w:numId w:val="1"/>
        </w:numPr>
      </w:pPr>
      <w:bookmarkStart w:id="17" w:name="_fnevihh2uqel" w:colFirst="0" w:colLast="0"/>
      <w:bookmarkEnd w:id="17"/>
      <w:r w:rsidRPr="00B42FAD">
        <w:t>Entorno de implementación</w:t>
      </w:r>
    </w:p>
    <w:p w14:paraId="1FC4933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D750B7">
      <w:pPr>
        <w:pStyle w:val="Ttulo2"/>
        <w:numPr>
          <w:ilvl w:val="1"/>
          <w:numId w:val="1"/>
        </w:numPr>
      </w:pPr>
      <w:bookmarkStart w:id="18" w:name="_6lvpx632shbt" w:colFirst="0" w:colLast="0"/>
      <w:bookmarkEnd w:id="18"/>
      <w:r w:rsidRPr="00B42FAD">
        <w:t>Tablas creadas</w:t>
      </w:r>
    </w:p>
    <w:p w14:paraId="2DB4135E" w14:textId="77777777" w:rsidR="001E5B1C" w:rsidRPr="00B42FAD" w:rsidRDefault="00D750B7">
      <w:pPr>
        <w:pStyle w:val="Ttulo2"/>
        <w:numPr>
          <w:ilvl w:val="1"/>
          <w:numId w:val="1"/>
        </w:numPr>
      </w:pPr>
      <w:bookmarkStart w:id="19" w:name="_gm9p5l39iiae" w:colFirst="0" w:colLast="0"/>
      <w:bookmarkEnd w:id="19"/>
      <w:r w:rsidRPr="00B42FAD">
        <w:t>Carga de datos</w:t>
      </w: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712DC42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D750B7">
      <w:pPr>
        <w:pStyle w:val="Ttulo2"/>
        <w:numPr>
          <w:ilvl w:val="1"/>
          <w:numId w:val="1"/>
        </w:numPr>
      </w:pPr>
      <w:bookmarkStart w:id="21" w:name="_3dc9keu9gfe5" w:colFirst="0" w:colLast="0"/>
      <w:bookmarkEnd w:id="21"/>
      <w:r w:rsidRPr="00B42FAD">
        <w:t>Configuraciones realizadas en el sistema</w:t>
      </w:r>
    </w:p>
    <w:p w14:paraId="7950E3C6"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D750B7">
      <w:pPr>
        <w:pStyle w:val="Ttulo2"/>
        <w:numPr>
          <w:ilvl w:val="1"/>
          <w:numId w:val="1"/>
        </w:numPr>
      </w:pPr>
      <w:bookmarkStart w:id="22" w:name="_lxprhtb76kvj" w:colFirst="0" w:colLast="0"/>
      <w:bookmarkEnd w:id="22"/>
      <w:proofErr w:type="spellStart"/>
      <w:r w:rsidRPr="00B42FAD">
        <w:t>Implentaciones</w:t>
      </w:r>
      <w:proofErr w:type="spellEnd"/>
      <w:r w:rsidRPr="00B42FAD">
        <w:t xml:space="preserve"> de código realizadas</w:t>
      </w:r>
    </w:p>
    <w:p w14:paraId="23AC871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D750B7">
      <w:pPr>
        <w:pStyle w:val="Ttulo2"/>
        <w:numPr>
          <w:ilvl w:val="1"/>
          <w:numId w:val="1"/>
        </w:numPr>
      </w:pPr>
      <w:bookmarkStart w:id="24" w:name="_gltuzj3nlass" w:colFirst="0" w:colLast="0"/>
      <w:bookmarkEnd w:id="24"/>
      <w:r w:rsidRPr="00B42FAD">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lastRenderedPageBreak/>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lastRenderedPageBreak/>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4" w:name="_9yiwdzusfhux" w:colFirst="0" w:colLast="0"/>
      <w:bookmarkEnd w:id="34"/>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lastRenderedPageBreak/>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Contenerización</w:t>
      </w:r>
      <w:proofErr w:type="spellEnd"/>
      <w:r w:rsidRPr="00B42FAD">
        <w:rPr>
          <w:rFonts w:ascii="Arial" w:eastAsia="Arial" w:hAnsi="Arial" w:cs="Arial"/>
          <w:b/>
        </w:rPr>
        <w:t>:</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lastRenderedPageBreak/>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9"/>
      <w:footerReference w:type="default" r:id="rId10"/>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775D7" w14:textId="77777777" w:rsidR="00347998" w:rsidRPr="00B42FAD" w:rsidRDefault="00347998">
      <w:r w:rsidRPr="00B42FAD">
        <w:separator/>
      </w:r>
    </w:p>
  </w:endnote>
  <w:endnote w:type="continuationSeparator" w:id="0">
    <w:p w14:paraId="102E25DA" w14:textId="77777777" w:rsidR="00347998" w:rsidRPr="00B42FAD" w:rsidRDefault="00347998">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BF45179-B809-4C73-B737-EAE2B56DF70B}"/>
  </w:font>
  <w:font w:name="Georgia">
    <w:panose1 w:val="02040502050405020303"/>
    <w:charset w:val="00"/>
    <w:family w:val="roman"/>
    <w:pitch w:val="variable"/>
    <w:sig w:usb0="00000287" w:usb1="00000000" w:usb2="00000000" w:usb3="00000000" w:csb0="0000009F" w:csb1="00000000"/>
    <w:embedRegular r:id="rId2" w:fontKey="{DC52022C-6D26-4460-B38E-3E967FB87196}"/>
    <w:embedItalic r:id="rId3" w:fontKey="{FE598368-F503-4554-968C-9CDB4FAC641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8B568676-CCF6-474C-B927-4DB71569483B}"/>
    <w:embedBold r:id="rId5" w:fontKey="{74BD060A-E4E5-4315-A1EB-0AB2E7A1228B}"/>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9B6A2927-5D3A-4596-B053-D4540FD861CD}"/>
  </w:font>
  <w:font w:name="Cambria">
    <w:panose1 w:val="02040503050406030204"/>
    <w:charset w:val="00"/>
    <w:family w:val="roman"/>
    <w:pitch w:val="variable"/>
    <w:sig w:usb0="E00006FF" w:usb1="420024FF" w:usb2="02000000" w:usb3="00000000" w:csb0="0000019F" w:csb1="00000000"/>
    <w:embedRegular r:id="rId7" w:fontKey="{6C727338-193D-41B0-9F2E-1600BEEE4D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D3DE7" w14:textId="77777777" w:rsidR="00347998" w:rsidRPr="00B42FAD" w:rsidRDefault="00347998">
      <w:r w:rsidRPr="00B42FAD">
        <w:separator/>
      </w:r>
    </w:p>
  </w:footnote>
  <w:footnote w:type="continuationSeparator" w:id="0">
    <w:p w14:paraId="70097D4F" w14:textId="77777777" w:rsidR="00347998" w:rsidRPr="00B42FAD" w:rsidRDefault="00347998">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4"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8868931">
    <w:abstractNumId w:val="3"/>
  </w:num>
  <w:num w:numId="2" w16cid:durableId="1522669901">
    <w:abstractNumId w:val="5"/>
  </w:num>
  <w:num w:numId="3" w16cid:durableId="1803382431">
    <w:abstractNumId w:val="11"/>
  </w:num>
  <w:num w:numId="4" w16cid:durableId="1775855661">
    <w:abstractNumId w:val="4"/>
  </w:num>
  <w:num w:numId="5" w16cid:durableId="1168789110">
    <w:abstractNumId w:val="9"/>
  </w:num>
  <w:num w:numId="6" w16cid:durableId="751976103">
    <w:abstractNumId w:val="10"/>
  </w:num>
  <w:num w:numId="7" w16cid:durableId="998845874">
    <w:abstractNumId w:val="8"/>
  </w:num>
  <w:num w:numId="8" w16cid:durableId="681854595">
    <w:abstractNumId w:val="0"/>
  </w:num>
  <w:num w:numId="9" w16cid:durableId="2048408036">
    <w:abstractNumId w:val="2"/>
  </w:num>
  <w:num w:numId="10" w16cid:durableId="1734573839">
    <w:abstractNumId w:val="7"/>
  </w:num>
  <w:num w:numId="11" w16cid:durableId="1412579709">
    <w:abstractNumId w:val="6"/>
  </w:num>
  <w:num w:numId="12" w16cid:durableId="77964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630A0"/>
    <w:rsid w:val="00076287"/>
    <w:rsid w:val="000F046E"/>
    <w:rsid w:val="00112EA1"/>
    <w:rsid w:val="00126CA6"/>
    <w:rsid w:val="00161F2F"/>
    <w:rsid w:val="00162EC0"/>
    <w:rsid w:val="00166132"/>
    <w:rsid w:val="001664D5"/>
    <w:rsid w:val="00181B3F"/>
    <w:rsid w:val="001E5B1C"/>
    <w:rsid w:val="00231272"/>
    <w:rsid w:val="002924BC"/>
    <w:rsid w:val="002D5895"/>
    <w:rsid w:val="002D5C68"/>
    <w:rsid w:val="0030393C"/>
    <w:rsid w:val="003115EB"/>
    <w:rsid w:val="00343021"/>
    <w:rsid w:val="00347998"/>
    <w:rsid w:val="003A7990"/>
    <w:rsid w:val="003B3B8E"/>
    <w:rsid w:val="00406815"/>
    <w:rsid w:val="004D68CC"/>
    <w:rsid w:val="004E2CC0"/>
    <w:rsid w:val="004F080D"/>
    <w:rsid w:val="00500224"/>
    <w:rsid w:val="005379B0"/>
    <w:rsid w:val="00556D7F"/>
    <w:rsid w:val="005B1411"/>
    <w:rsid w:val="005E46E9"/>
    <w:rsid w:val="005F5029"/>
    <w:rsid w:val="0060272B"/>
    <w:rsid w:val="0060641C"/>
    <w:rsid w:val="006325C3"/>
    <w:rsid w:val="00653E54"/>
    <w:rsid w:val="00692558"/>
    <w:rsid w:val="006D3C95"/>
    <w:rsid w:val="006D586A"/>
    <w:rsid w:val="00744582"/>
    <w:rsid w:val="00815056"/>
    <w:rsid w:val="00815B47"/>
    <w:rsid w:val="008706B8"/>
    <w:rsid w:val="008913BF"/>
    <w:rsid w:val="008F381A"/>
    <w:rsid w:val="00956E68"/>
    <w:rsid w:val="00A40DFE"/>
    <w:rsid w:val="00A42102"/>
    <w:rsid w:val="00A4353C"/>
    <w:rsid w:val="00A46C19"/>
    <w:rsid w:val="00A60FC5"/>
    <w:rsid w:val="00AE5A6B"/>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EA24D3"/>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18</Pages>
  <Words>3615</Words>
  <Characters>19884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Romero Lobato</cp:lastModifiedBy>
  <cp:revision>67</cp:revision>
  <dcterms:created xsi:type="dcterms:W3CDTF">2025-06-05T17:37:00Z</dcterms:created>
  <dcterms:modified xsi:type="dcterms:W3CDTF">2025-06-08T08:23:00Z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