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9050" distR="0">
            <wp:extent cx="762000" cy="88582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numPr>
          <w:ilvl w:val="1"/>
          <w:numId w:val="1"/>
        </w:numPr>
        <w:tabs>
          <w:tab w:val="left" w:pos="270"/>
        </w:tabs>
        <w:spacing w:after="0" w:line="240" w:lineRule="auto"/>
        <w:ind w:left="270" w:firstLine="0"/>
        <w:jc w:val="center"/>
        <w:rPr/>
      </w:pPr>
      <w:bookmarkStart w:colFirst="0" w:colLast="0" w:name="_mliyl5ebve3" w:id="0"/>
      <w:bookmarkEnd w:id="0"/>
      <w:r w:rsidDel="00000000" w:rsidR="00000000" w:rsidRPr="00000000">
        <w:rPr>
          <w:rtl w:val="0"/>
        </w:rPr>
        <w:t xml:space="preserve">UNIVERSIDADE FEDERAL DO RIO GRANDE DO NORTE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-520699</wp:posOffset>
                </wp:positionV>
                <wp:extent cx="238125" cy="254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57763"/>
                          <a:ext cx="228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-520699</wp:posOffset>
                </wp:positionV>
                <wp:extent cx="238125" cy="254000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1"/>
          <w:numId w:val="1"/>
        </w:numPr>
        <w:tabs>
          <w:tab w:val="left" w:pos="270"/>
        </w:tabs>
        <w:spacing w:after="0" w:before="0" w:line="240" w:lineRule="auto"/>
        <w:ind w:left="2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360" w:lineRule="auto"/>
        <w:jc w:val="center"/>
        <w:rPr/>
      </w:pPr>
      <w:bookmarkStart w:colFirst="0" w:colLast="0" w:name="_2qz0byza9m2r" w:id="1"/>
      <w:bookmarkEnd w:id="1"/>
      <w:r w:rsidDel="00000000" w:rsidR="00000000" w:rsidRPr="00000000">
        <w:rPr>
          <w:rtl w:val="0"/>
        </w:rPr>
        <w:t xml:space="preserve">Pthreads 1 - Matriz quadradas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Cardoso Carvalho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NATAL-RN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5"/>
          <w:szCs w:val="45"/>
          <w:highlight w:val="whit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xvfwkeumj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_6xvfwkeumjbo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k2c8j6rv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_pkk2c8j6rvtm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h6kbg8vm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 de teste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_jgh6kbg8vm3z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lregthvvg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serial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_nclregthvvg7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390irdh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Paralelo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_dh390irdhy5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bx269xcp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_jybx269xcp5p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qqtac1s9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_25qqtac1s9ie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240" w:lineRule="auto"/>
        <w:rPr/>
      </w:pPr>
      <w:bookmarkStart w:colFirst="0" w:colLast="0" w:name="_6xvfwkeumjbo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70" w:righ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Neste relatório iremos realizar um comparativo entre a utilização da programação paralela à tradicional programação serial, aplicado na resolução de uma multiplicação de matriz quadrada.Como demonstrado na figura 1, a resolução da multiplicação de matrizes que possuem mesmo número de linhas e colunas, chamada de matrizes quadradas, é realizado por uma somatório da multiplicação da coluna da primeira matriz com a linha da segunda matriz.</w:t>
      </w:r>
    </w:p>
    <w:p w:rsidR="00000000" w:rsidDel="00000000" w:rsidP="00000000" w:rsidRDefault="00000000" w:rsidRPr="00000000" w14:paraId="0000004A">
      <w:pPr>
        <w:ind w:left="270" w:right="360" w:firstLine="0"/>
        <w:jc w:val="both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70" w:right="36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Figura 1-</w:t>
      </w:r>
      <w:r w:rsidDel="00000000" w:rsidR="00000000" w:rsidRPr="00000000">
        <w:rPr>
          <w:sz w:val="20"/>
          <w:szCs w:val="20"/>
          <w:rtl w:val="0"/>
        </w:rPr>
        <w:t xml:space="preserve"> Demonstração de resolução de multiplicação de matriz quadrada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Só matemática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pkk2c8j6rvtm" w:id="3"/>
      <w:bookmarkEnd w:id="3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jgh6kbg8vm3z" w:id="4"/>
      <w:bookmarkEnd w:id="4"/>
      <w:r w:rsidDel="00000000" w:rsidR="00000000" w:rsidRPr="00000000">
        <w:rPr>
          <w:rtl w:val="0"/>
        </w:rPr>
        <w:t xml:space="preserve">Ambiente de teste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  <w:t xml:space="preserve">Todos os teste foram realizados em uma máquina do supercomputador disponibilizada pelo NPAD sendo para os códigos seriais a utilização de um  núcleo e para o código paralelo uma maquina de até 32 cores(figura 2 possui o código do cabeçalho onde temos a configuração de uso da máquina paralela solicitada) . Foram selecionados 4 tamanhos  de problemas que correspondem os valores M para duas matrizes MxM, sendo eles  1440, 1600, 1800 e 2080</w:t>
      </w:r>
      <w:r w:rsidDel="00000000" w:rsidR="00000000" w:rsidRPr="00000000">
        <w:rPr>
          <w:rtl w:val="0"/>
        </w:rPr>
        <w:t xml:space="preserve"> , para cada uma desses casos foram realizados 10 execuções e para o caso do código paralelo para cada ambiente deste temos os casos de utilização de 4, 8, 16 e 32 processos. Para geração dos valores da matriz serem iguais para todos os casos foi utilizado a semente com valor fixo de 10 em hardcode.</w:t>
      </w:r>
    </w:p>
    <w:p w:rsidR="00000000" w:rsidDel="00000000" w:rsidP="00000000" w:rsidRDefault="00000000" w:rsidRPr="00000000" w14:paraId="00000051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2-</w:t>
      </w:r>
      <w:r w:rsidDel="00000000" w:rsidR="00000000" w:rsidRPr="00000000">
        <w:rPr>
          <w:sz w:val="20"/>
          <w:szCs w:val="20"/>
          <w:rtl w:val="0"/>
        </w:rPr>
        <w:t xml:space="preserve"> Configuração da maquina virtual do codigo paralelo</w:t>
      </w:r>
    </w:p>
    <w:p w:rsidR="00000000" w:rsidDel="00000000" w:rsidP="00000000" w:rsidRDefault="00000000" w:rsidRPr="00000000" w14:paraId="00000052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28963" cy="171001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71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nclregthvvg7" w:id="5"/>
      <w:bookmarkEnd w:id="5"/>
      <w:r w:rsidDel="00000000" w:rsidR="00000000" w:rsidRPr="00000000">
        <w:rPr>
          <w:rtl w:val="0"/>
        </w:rPr>
        <w:t xml:space="preserve">Programa serial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Para código serial, como forma de melhorar o estudo do desempenho, foram criados dois codigo. Um que realizaria o cálculos das matrizes seguindo a ordem linhas da primeira matriz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Para código serial, seguindo a ideia do problema relatado na introdução, foi gerado três sequência de loopings  onde o primeiro responsável por percorrer os index das linhas da matriz resultante, segundo os index das colunas da matriz resultante  e o terceiro looping que iria percorrer os valores das linha da primeira matriz e da coluna da segunda matriz realizando a multiplicação dos valores e somatório total desses valores, como demonstrado na figura 3</w:t>
      </w:r>
    </w:p>
    <w:p w:rsidR="00000000" w:rsidDel="00000000" w:rsidP="00000000" w:rsidRDefault="00000000" w:rsidRPr="00000000" w14:paraId="00000057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3-</w:t>
      </w:r>
      <w:r w:rsidDel="00000000" w:rsidR="00000000" w:rsidRPr="00000000">
        <w:rPr>
          <w:sz w:val="20"/>
          <w:szCs w:val="20"/>
          <w:rtl w:val="0"/>
        </w:rPr>
        <w:t xml:space="preserve"> Código serial de </w:t>
      </w:r>
      <w:r w:rsidDel="00000000" w:rsidR="00000000" w:rsidRPr="00000000">
        <w:rPr>
          <w:sz w:val="24"/>
          <w:szCs w:val="24"/>
          <w:rtl w:val="0"/>
        </w:rPr>
        <w:t xml:space="preserve">multiplicação de matriz quadrada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3067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5A">
      <w:pPr>
        <w:ind w:left="270" w:righ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B">
      <w:pPr>
        <w:ind w:left="270" w:righ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exemplo de execução do código mostrado pode ser visto na figura 4 com matriz valor M de 4.</w:t>
      </w:r>
    </w:p>
    <w:p w:rsidR="00000000" w:rsidDel="00000000" w:rsidP="00000000" w:rsidRDefault="00000000" w:rsidRPr="00000000" w14:paraId="0000005C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4-</w:t>
      </w:r>
      <w:r w:rsidDel="00000000" w:rsidR="00000000" w:rsidRPr="00000000">
        <w:rPr>
          <w:sz w:val="20"/>
          <w:szCs w:val="20"/>
          <w:rtl w:val="0"/>
        </w:rPr>
        <w:t xml:space="preserve"> Execução Código serial de multiplicação de matrizes quadradas</w:t>
      </w:r>
    </w:p>
    <w:p w:rsidR="00000000" w:rsidDel="00000000" w:rsidP="00000000" w:rsidRDefault="00000000" w:rsidRPr="00000000" w14:paraId="0000005D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10150" cy="7886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5F">
      <w:pPr>
        <w:ind w:left="270" w:right="36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Como forma de estudar o comportamento do princípio da localidade espacial,</w:t>
      </w:r>
      <w:r w:rsidDel="00000000" w:rsidR="00000000" w:rsidRPr="00000000">
        <w:rPr>
          <w:rtl w:val="0"/>
        </w:rPr>
        <w:t xml:space="preserve"> que em resumo diz que a probabilidade de acessar um dado e e instruções são maiores em endereços próximos àqueles acessados recentemente. Foi criado um segundo código serial onde a seleção do index da linhas realizado pelo primeiro looping seria de forma aleatória. Para isso foi criado uma lista de index de 0 até o valor total de linhas da matriz  menos um e a partir de uma função de embaralhamento, mostrada na figura 5, seria embaralhada. Assim o primeiro looping iria percorrer essa lista de index no final calculando aleatoriamente as linhas da matriz resultante.</w:t>
      </w:r>
    </w:p>
    <w:p w:rsidR="00000000" w:rsidDel="00000000" w:rsidP="00000000" w:rsidRDefault="00000000" w:rsidRPr="00000000" w14:paraId="00000060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5-</w:t>
      </w:r>
      <w:r w:rsidDel="00000000" w:rsidR="00000000" w:rsidRPr="00000000">
        <w:rPr>
          <w:sz w:val="20"/>
          <w:szCs w:val="20"/>
          <w:rtl w:val="0"/>
        </w:rPr>
        <w:t xml:space="preserve"> Função emparelhamento de listas </w:t>
      </w:r>
    </w:p>
    <w:p w:rsidR="00000000" w:rsidDel="00000000" w:rsidP="00000000" w:rsidRDefault="00000000" w:rsidRPr="00000000" w14:paraId="00000061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5875" cy="29527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Por fim será analisando o código que possuir o melhor tempo de execução será utilizado para análise com o código paralelo.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dh390irdhy5" w:id="6"/>
      <w:bookmarkEnd w:id="6"/>
      <w:r w:rsidDel="00000000" w:rsidR="00000000" w:rsidRPr="00000000">
        <w:rPr>
          <w:rtl w:val="0"/>
        </w:rPr>
        <w:t xml:space="preserve">Programa Paralelo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  <w:t xml:space="preserve">Para o modelo paralelo foi pensado em uma divisão do número de linhas igualmente para cada core da aplicação(contando com o processo pai)  e assim cada thread iria calcular de forma serial cada bloco de linhas que ficou responsável. Como podemos ver na figura 6.</w:t>
      </w:r>
    </w:p>
    <w:p w:rsidR="00000000" w:rsidDel="00000000" w:rsidP="00000000" w:rsidRDefault="00000000" w:rsidRPr="00000000" w14:paraId="00000066">
      <w:pPr>
        <w:ind w:left="270" w:right="36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Figura 6-</w:t>
      </w:r>
      <w:r w:rsidDel="00000000" w:rsidR="00000000" w:rsidRPr="00000000">
        <w:rPr>
          <w:sz w:val="20"/>
          <w:szCs w:val="20"/>
          <w:rtl w:val="0"/>
        </w:rPr>
        <w:t xml:space="preserve"> função utilizado por cada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70" w:right="360" w:firstLine="0"/>
        <w:jc w:val="center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70" w:right="360" w:firstLine="0"/>
        <w:jc w:val="center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70" w:right="36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Com a utilização da biblioteca</w:t>
      </w:r>
      <w:r w:rsidDel="00000000" w:rsidR="00000000" w:rsidRPr="00000000">
        <w:rPr>
          <w:rtl w:val="0"/>
        </w:rPr>
        <w:t xml:space="preserve"> pthread foi realizada a criação das threads( figura 7) e o enviou das função mostrada na figura 6, posterior a isso o processo main realiza o cálculos das linhas que ficou responsável e ao final espera as demais threads finalizarem sua execução para finalizar o processo.</w:t>
      </w:r>
    </w:p>
    <w:p w:rsidR="00000000" w:rsidDel="00000000" w:rsidP="00000000" w:rsidRDefault="00000000" w:rsidRPr="00000000" w14:paraId="0000006B">
      <w:pPr>
        <w:ind w:left="270" w:righ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70" w:right="36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7-</w:t>
      </w:r>
      <w:r w:rsidDel="00000000" w:rsidR="00000000" w:rsidRPr="00000000">
        <w:rPr>
          <w:sz w:val="20"/>
          <w:szCs w:val="20"/>
          <w:rtl w:val="0"/>
        </w:rPr>
        <w:t xml:space="preserve"> Código  da criação de threads e execução da função</w:t>
      </w:r>
    </w:p>
    <w:p w:rsidR="00000000" w:rsidDel="00000000" w:rsidP="00000000" w:rsidRDefault="00000000" w:rsidRPr="00000000" w14:paraId="0000006E">
      <w:pPr>
        <w:ind w:left="270" w:right="360" w:firstLine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235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Um exemplo de execução do código pode ser visto na figura 8, com a utilização de uma matriz 4x4 e utilização de 2 cores.</w:t>
      </w:r>
    </w:p>
    <w:p w:rsidR="00000000" w:rsidDel="00000000" w:rsidP="00000000" w:rsidRDefault="00000000" w:rsidRPr="00000000" w14:paraId="00000071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8-</w:t>
      </w:r>
      <w:r w:rsidDel="00000000" w:rsidR="00000000" w:rsidRPr="00000000">
        <w:rPr>
          <w:sz w:val="20"/>
          <w:szCs w:val="20"/>
          <w:rtl w:val="0"/>
        </w:rPr>
        <w:t xml:space="preserve"> Execução Código paralelo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375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jybx269xcp5p" w:id="7"/>
      <w:bookmarkEnd w:id="7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 primeira análise que iremos realizar é o comparativos dos tempos médios resultados da execução dos dois códigos seriais.</w:t>
      </w:r>
    </w:p>
    <w:p w:rsidR="00000000" w:rsidDel="00000000" w:rsidP="00000000" w:rsidRDefault="00000000" w:rsidRPr="00000000" w14:paraId="00000076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9-</w:t>
      </w:r>
      <w:r w:rsidDel="00000000" w:rsidR="00000000" w:rsidRPr="00000000">
        <w:rPr>
          <w:sz w:val="20"/>
          <w:szCs w:val="20"/>
          <w:rtl w:val="0"/>
        </w:rPr>
        <w:t xml:space="preserve"> Comparativo do tempos de execução dos códigos seriais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14825" cy="19621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figura 9 temos o “tempo_serial” como tempo de execução das linhas das matrizes em sequência enquanto “tempo_serial_rand” o tempo de execução da seleção aleatórias de linhas. Como já previsto pelo princípio da localidade espacial, a diferença das médias dos tempos de execução do primeiro código se tornaram cada vez mais relevante de acordo com aumento do problema, chegando a uma diferença de aproximadamente 13 segundos na execução de uma matriz de 2080 x 2080.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Tendo confirmado isso, iremos utilizar ,a partir de agora, somente os tempos de execução do primeiro código para quesito de análises. A figura 10 temos o gráfico de barras que representa todos tempos de execução do código serial.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10-</w:t>
      </w:r>
      <w:r w:rsidDel="00000000" w:rsidR="00000000" w:rsidRPr="00000000">
        <w:rPr>
          <w:sz w:val="20"/>
          <w:szCs w:val="20"/>
          <w:rtl w:val="0"/>
        </w:rPr>
        <w:t xml:space="preserve"> Tempos de execução código 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10" w:righ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36387" cy="2174112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10176" r="9455" t="9977"/>
                    <a:stretch>
                      <a:fillRect/>
                    </a:stretch>
                  </pic:blipFill>
                  <pic:spPr>
                    <a:xfrm>
                      <a:off x="0" y="0"/>
                      <a:ext cx="5836387" cy="217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Nas figuras 11  vemos os tempos médios de execução do código paralelo e em seguida figura 12 temos os histórico de tempos de execução mostrados por barrar de todas as execuções em cada quantidade de cores e tamanho de problema.</w:t>
      </w:r>
    </w:p>
    <w:p w:rsidR="00000000" w:rsidDel="00000000" w:rsidP="00000000" w:rsidRDefault="00000000" w:rsidRPr="00000000" w14:paraId="00000080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11-</w:t>
      </w:r>
      <w:r w:rsidDel="00000000" w:rsidR="00000000" w:rsidRPr="00000000">
        <w:rPr>
          <w:sz w:val="20"/>
          <w:szCs w:val="20"/>
          <w:rtl w:val="0"/>
        </w:rPr>
        <w:t xml:space="preserve"> Tabela de tempos médios de execução do código paralelo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5981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70" w:righ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12-</w:t>
      </w:r>
      <w:r w:rsidDel="00000000" w:rsidR="00000000" w:rsidRPr="00000000">
        <w:rPr>
          <w:sz w:val="20"/>
          <w:szCs w:val="20"/>
          <w:rtl w:val="0"/>
        </w:rPr>
        <w:t xml:space="preserve"> Tempos de execução código paralelol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97210" cy="243363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9935" r="9775" t="11538"/>
                    <a:stretch>
                      <a:fillRect/>
                    </a:stretch>
                  </pic:blipFill>
                  <pic:spPr>
                    <a:xfrm>
                      <a:off x="0" y="0"/>
                      <a:ext cx="659721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Foi concatenado as tabelas de média de tempos mostrados nas figuras 11 e 9 e calculamos o Speedup ( tempo serial/tempo paralelo) e a eficiência (Speedup/ números de processos) e geramos a tabela a seguir(figura 13). E para melhor visualização foi gerado os gráficos de Speedup e eficiência(figura 14 e 15, respectivamentes).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13-</w:t>
      </w:r>
      <w:r w:rsidDel="00000000" w:rsidR="00000000" w:rsidRPr="00000000">
        <w:rPr>
          <w:sz w:val="20"/>
          <w:szCs w:val="20"/>
          <w:rtl w:val="0"/>
        </w:rPr>
        <w:t xml:space="preserve"> tabela resultante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3824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C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14-</w:t>
      </w:r>
      <w:r w:rsidDel="00000000" w:rsidR="00000000" w:rsidRPr="00000000">
        <w:rPr>
          <w:sz w:val="20"/>
          <w:szCs w:val="20"/>
          <w:rtl w:val="0"/>
        </w:rPr>
        <w:t xml:space="preserve"> gráfico de Speedup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0262" cy="222408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10336" r="7852" t="10576"/>
                    <a:stretch>
                      <a:fillRect/>
                    </a:stretch>
                  </pic:blipFill>
                  <pic:spPr>
                    <a:xfrm>
                      <a:off x="0" y="0"/>
                      <a:ext cx="6110262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F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15-</w:t>
      </w:r>
      <w:r w:rsidDel="00000000" w:rsidR="00000000" w:rsidRPr="00000000">
        <w:rPr>
          <w:sz w:val="20"/>
          <w:szCs w:val="20"/>
          <w:rtl w:val="0"/>
        </w:rPr>
        <w:t xml:space="preserve"> gráfico de eficiencia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090217" cy="21678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9448" r="7371" t="11395"/>
                    <a:stretch>
                      <a:fillRect/>
                    </a:stretch>
                  </pic:blipFill>
                  <pic:spPr>
                    <a:xfrm>
                      <a:off x="0" y="0"/>
                      <a:ext cx="6090217" cy="216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70" w:right="36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-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ab/>
        <w:t xml:space="preserve">Em uma análise partindo da figura 11. Vemos uma queda expressiva nos tempos de execução em relação aos códigos em paralelo para o em série, mostrando um bom aproveitamento de soluções paralelas para multiplicações de matrizes quadradas. O que mais chama atenção são os valores speedup e eficiência onde obtemos valores de ganhos perfeitos nas utlização de 4, 8 e 16 threads  tendo tendo valores de eficiência de 0,95 até 1,32 e Speedup com valores próximos ao números de cores.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Quando visualizamos os resultados de 32 cores percebemos valores de tempo iguais aos 16 e uma queda brusca nos valores Speedup e eficiência, que em um ambiente perfeito seriam de aproximadamente 1 e 32 temos os resultados aproximados de 15 e 0,50. Esse efeito pode ser justificado pelo limitação na diminuição da parcela de tempo da execução em paralelo fazendo com que seu tempo não consiga ser diminuído e que possivelmente grande parte do tempo final é resultante do tempo serial do código.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 xml:space="preserve">Ao fim podemos classificar o código como escalável por ter conseguido manter aproximadamente constante os valores de eficiência enquanto aumentava o número de cores e tamanho do problema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25qqtac1s9ie" w:id="8"/>
      <w:bookmarkEnd w:id="8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ab/>
        <w:t xml:space="preserve">Em resumo os resultados dos estudo se apresentam gratificantes, obtendo resultados perfeito na utilização do codigo paralelo em até 16 cores .Para melhor visualizão os códigos (serial e paralelo) juntamente com o notebook em python, utilizado para realizar a analise dos dados e construção dos graficos, estão disponibilizados no github pelo link : 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https://github.com/PdrCarvalho/matriz_mult_phtread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24" Type="http://schemas.openxmlformats.org/officeDocument/2006/relationships/hyperlink" Target="https://github.com/PdrCarvalho/matriz_mult_phtread" TargetMode="External"/><Relationship Id="rId12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matematica.com.br/emedio/matrizes/matrizes4.php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jpg"/><Relationship Id="rId18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