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2CC6" w14:textId="77777777" w:rsidR="00164604" w:rsidRPr="00164604" w:rsidRDefault="00164604" w:rsidP="00164604">
      <w:r w:rsidRPr="00164604">
        <w:t>Introdução</w:t>
      </w:r>
    </w:p>
    <w:p w14:paraId="1BB36F57" w14:textId="77777777" w:rsidR="00164604" w:rsidRPr="00164604" w:rsidRDefault="00164604" w:rsidP="00164604">
      <w:r w:rsidRPr="00164604">
        <w:t>O pé diabético é uma das complicações crônicas mais graves e prevalentes do diabetes mellitus, impactando significativamente a morbidade, internações hospitalares e amputações no Brasil e no mundo. Conforme Tavares et al. (2016), os fatores de risco para o surgimento e agravamento de úlceras são multifatores, incluindo idade, tempo de diagnóstico, controle glicêmico (HbA1c), pressão arterial, tabagismo, neuropatia e deformidades anatômicas. Moreira et al. (2017) reforçam que práticas estruturadas de autocuidado, aliados à monitorização sistemática, reduzem riscos e melhoram os prognósticos.</w:t>
      </w:r>
    </w:p>
    <w:p w14:paraId="4DC3140D" w14:textId="77777777" w:rsidR="00164604" w:rsidRPr="00164604" w:rsidRDefault="00164604" w:rsidP="00164604"/>
    <w:p w14:paraId="4FE52072" w14:textId="77777777" w:rsidR="00164604" w:rsidRPr="00164604" w:rsidRDefault="00164604" w:rsidP="00164604">
      <w:r w:rsidRPr="00164604">
        <w:t xml:space="preserve">No contexto tecnológico, Okoduwa et al. (2024) destacam a crescente relevância das tecnologias vestíveis, que, integradas a sistemas avançados de análise por inteligência artificial, possibilitam monitoramento contínuo e preditivo, facilitando intervenções precoces. Vieira (2018) e Reis et al. (2010) comprovam a eficácia dos sensores piezoelétricos e das palmilhas instrumentadas em captar sinais fisiológicos estratégicos para prevenção efetiva. </w:t>
      </w:r>
      <w:proofErr w:type="spellStart"/>
      <w:r w:rsidRPr="00164604">
        <w:t>Onwukamuche</w:t>
      </w:r>
      <w:proofErr w:type="spellEnd"/>
      <w:r w:rsidRPr="00164604">
        <w:t xml:space="preserve"> et al. (2023) reforçam a viabilidade técnica do uso do ESP32 para internet das coisas (IoT) no monitoramento plantar.</w:t>
      </w:r>
    </w:p>
    <w:p w14:paraId="241A9A92" w14:textId="77777777" w:rsidR="00164604" w:rsidRPr="00164604" w:rsidRDefault="00164604" w:rsidP="00164604"/>
    <w:p w14:paraId="2BA88EC2" w14:textId="77777777" w:rsidR="00164604" w:rsidRPr="00164604" w:rsidRDefault="00164604" w:rsidP="00164604">
      <w:r w:rsidRPr="00164604">
        <w:t xml:space="preserve">Borges (2023) e Lourenço (2018), por sua vez, demonstram que dashboards web e interfaces amigáveis são essenciais para amplificar o impacto do monitoramento, facilitando o acompanhamento por profissionais e pacientes. Huang et al. (2023) e </w:t>
      </w:r>
      <w:proofErr w:type="spellStart"/>
      <w:r w:rsidRPr="00164604">
        <w:t>Yap</w:t>
      </w:r>
      <w:proofErr w:type="spellEnd"/>
      <w:r w:rsidRPr="00164604">
        <w:t xml:space="preserve"> et al. (2024) apresentam benchmarks rigorosos para modelos preditivos em saúde, estabelecendo que alcançar F1-score e ROC AUC superiores a 0,90 é condição para adoção clínica segura.</w:t>
      </w:r>
    </w:p>
    <w:p w14:paraId="7C797965" w14:textId="77777777" w:rsidR="00164604" w:rsidRPr="00164604" w:rsidRDefault="00164604" w:rsidP="00164604"/>
    <w:p w14:paraId="5B331E7C" w14:textId="77777777" w:rsidR="00164604" w:rsidRPr="00164604" w:rsidRDefault="00164604" w:rsidP="00164604">
      <w:r w:rsidRPr="00164604">
        <w:t>Justificativa</w:t>
      </w:r>
    </w:p>
    <w:p w14:paraId="5325728F" w14:textId="77777777" w:rsidR="00164604" w:rsidRPr="00164604" w:rsidRDefault="00164604" w:rsidP="00164604">
      <w:r w:rsidRPr="00164604">
        <w:t xml:space="preserve">Diversos estudos evidenciam que monitorar apenas a pressão plantar é insuficiente para identificação precoce e prevenção eficaz das úlceras. Godoy da Silva et al. (2023) defendem sistemas assistivos que agreguem variáveis clínicas aos dados sensoriais, aumentando a profundidade e acurácia das análises. Vieira et al. (2016) destacam que múltiplos sensores de baixa </w:t>
      </w:r>
      <w:proofErr w:type="gramStart"/>
      <w:r w:rsidRPr="00164604">
        <w:t>custo podem</w:t>
      </w:r>
      <w:proofErr w:type="gramEnd"/>
      <w:r w:rsidRPr="00164604">
        <w:t xml:space="preserve"> ser acoplados para ampla cobertura fisiológica em palmilhas.</w:t>
      </w:r>
    </w:p>
    <w:p w14:paraId="5EA8A6EC" w14:textId="77777777" w:rsidR="00164604" w:rsidRPr="00164604" w:rsidRDefault="00164604" w:rsidP="00164604"/>
    <w:p w14:paraId="071896D0" w14:textId="77777777" w:rsidR="00164604" w:rsidRPr="00164604" w:rsidRDefault="00164604" w:rsidP="00164604">
      <w:r w:rsidRPr="00164604">
        <w:lastRenderedPageBreak/>
        <w:t>Reis et al. (2010) detalham os desafios técnicos e propondo soluções para a captação confiável de dados biométricos, enquanto Zhang et al. (2023) destacam a relação da deformação do pé e da distribuição da pressão com a progressão das complicações. Okoduwa et al. (2024) e Borges (2023) reforçam que sistemas integrados baseados em IoT são caminhos consistentes para prevenção e monitoramento remoto efetivo, alinhados à política de telemedicina do SUS.</w:t>
      </w:r>
    </w:p>
    <w:p w14:paraId="555E4C54" w14:textId="77777777" w:rsidR="00164604" w:rsidRPr="00164604" w:rsidRDefault="00164604" w:rsidP="00164604"/>
    <w:p w14:paraId="1DA31726" w14:textId="77777777" w:rsidR="00164604" w:rsidRPr="00164604" w:rsidRDefault="00164604" w:rsidP="00164604">
      <w:r w:rsidRPr="00164604">
        <w:t>Objetivos</w:t>
      </w:r>
    </w:p>
    <w:p w14:paraId="14BBBE1C" w14:textId="77777777" w:rsidR="00164604" w:rsidRPr="00164604" w:rsidRDefault="00164604" w:rsidP="00164604">
      <w:r w:rsidRPr="00164604">
        <w:t xml:space="preserve">Desenvolver palmilha capaz de medir pressão, temperatura e umidade, conectada ao ESP32, com processamento local e comunicação via Bluetooth/Wi-Fi (Reis et al., 2010; </w:t>
      </w:r>
      <w:proofErr w:type="spellStart"/>
      <w:r w:rsidRPr="00164604">
        <w:t>Onwukamuche</w:t>
      </w:r>
      <w:proofErr w:type="spellEnd"/>
      <w:r w:rsidRPr="00164604">
        <w:t xml:space="preserve"> et al., 2023).</w:t>
      </w:r>
    </w:p>
    <w:p w14:paraId="0178FF95" w14:textId="77777777" w:rsidR="00164604" w:rsidRPr="00164604" w:rsidRDefault="00164604" w:rsidP="00164604"/>
    <w:p w14:paraId="19F1AE94" w14:textId="77777777" w:rsidR="00164604" w:rsidRPr="00164604" w:rsidRDefault="00164604" w:rsidP="00164604">
      <w:r w:rsidRPr="00164604">
        <w:t>Criar aplicativo móvel e dashboard web para visualização em tempo real dos dados e histórico, com alertas personalizados (Borges, 2023; Lourenço, 2018).</w:t>
      </w:r>
    </w:p>
    <w:p w14:paraId="67C32720" w14:textId="77777777" w:rsidR="00164604" w:rsidRPr="00164604" w:rsidRDefault="00164604" w:rsidP="00164604"/>
    <w:p w14:paraId="44C0E748" w14:textId="77777777" w:rsidR="00164604" w:rsidRPr="00164604" w:rsidRDefault="00164604" w:rsidP="00164604">
      <w:r w:rsidRPr="00164604">
        <w:t>Compilar dados clínicos essenciais (idade, sexo, HbA1c, IMC, neuropatia, histórico de amputação, infecções, tabagismo, alcoolismo) conforme acervo acadêmico e recomendação da literatura (Tavares et al., 2016; Moreira et al., 2017).</w:t>
      </w:r>
    </w:p>
    <w:p w14:paraId="37757F7C" w14:textId="77777777" w:rsidR="00164604" w:rsidRPr="00164604" w:rsidRDefault="00164604" w:rsidP="00164604"/>
    <w:p w14:paraId="31A89915" w14:textId="77777777" w:rsidR="00164604" w:rsidRPr="00164604" w:rsidRDefault="00164604" w:rsidP="00164604">
      <w:r w:rsidRPr="00164604">
        <w:t>Gerar, simular e analisar dados sintéticos para validação inicial do sistema.</w:t>
      </w:r>
    </w:p>
    <w:p w14:paraId="2C0576B9" w14:textId="77777777" w:rsidR="00164604" w:rsidRPr="00164604" w:rsidRDefault="00164604" w:rsidP="00164604"/>
    <w:p w14:paraId="68A8649B" w14:textId="77777777" w:rsidR="00164604" w:rsidRPr="00164604" w:rsidRDefault="00164604" w:rsidP="00164604">
      <w:r w:rsidRPr="00164604">
        <w:t xml:space="preserve">Implementar, testar e validar modelos preditivos baseados em machine learning com métricas rigorosas (Huang et al., 2023; </w:t>
      </w:r>
      <w:proofErr w:type="spellStart"/>
      <w:r w:rsidRPr="00164604">
        <w:t>Yap</w:t>
      </w:r>
      <w:proofErr w:type="spellEnd"/>
      <w:r w:rsidRPr="00164604">
        <w:t xml:space="preserve"> et al., 2024).</w:t>
      </w:r>
    </w:p>
    <w:p w14:paraId="1F288080" w14:textId="77777777" w:rsidR="00164604" w:rsidRPr="00164604" w:rsidRDefault="00164604" w:rsidP="00164604"/>
    <w:p w14:paraId="6FD68171" w14:textId="77777777" w:rsidR="00164604" w:rsidRPr="00164604" w:rsidRDefault="00164604" w:rsidP="00164604">
      <w:r w:rsidRPr="00164604">
        <w:t>Estender estudo para inclusão de dados visuais de feridas e avaliação preditiva de evolução de complicações (</w:t>
      </w:r>
      <w:proofErr w:type="spellStart"/>
      <w:r w:rsidRPr="00164604">
        <w:t>Yap</w:t>
      </w:r>
      <w:proofErr w:type="spellEnd"/>
      <w:r w:rsidRPr="00164604">
        <w:t xml:space="preserve"> et al., 2024; Zhang et al., 2023).</w:t>
      </w:r>
    </w:p>
    <w:p w14:paraId="1330CF2E" w14:textId="77777777" w:rsidR="00164604" w:rsidRPr="00164604" w:rsidRDefault="00164604" w:rsidP="00164604"/>
    <w:p w14:paraId="5288C664" w14:textId="77777777" w:rsidR="00164604" w:rsidRPr="00164604" w:rsidRDefault="00164604" w:rsidP="00164604">
      <w:r w:rsidRPr="00164604">
        <w:t>Oferecer recomendações automáticas para autocuidado integradas ao sistema, alinhadas às evidências (Moreira et al., 2017).</w:t>
      </w:r>
    </w:p>
    <w:p w14:paraId="642FCA62" w14:textId="77777777" w:rsidR="00164604" w:rsidRPr="00164604" w:rsidRDefault="00164604" w:rsidP="00164604"/>
    <w:p w14:paraId="18740C90" w14:textId="77777777" w:rsidR="00164604" w:rsidRPr="00164604" w:rsidRDefault="00164604" w:rsidP="00164604">
      <w:r w:rsidRPr="00164604">
        <w:t>Preparar protocolo para avaliação clínica futura e integração ao sistema de saúde pública (Okoduwa et al., 2024; Godoy da Silva et al., 2023).</w:t>
      </w:r>
    </w:p>
    <w:p w14:paraId="3712A690" w14:textId="77777777" w:rsidR="00164604" w:rsidRPr="00164604" w:rsidRDefault="00164604" w:rsidP="00164604"/>
    <w:p w14:paraId="618CA945" w14:textId="77777777" w:rsidR="00164604" w:rsidRPr="00164604" w:rsidRDefault="00164604" w:rsidP="00164604">
      <w:r w:rsidRPr="00164604">
        <w:t>Fundamentação Teórica</w:t>
      </w:r>
    </w:p>
    <w:p w14:paraId="6C46966D" w14:textId="77777777" w:rsidR="00164604" w:rsidRPr="00164604" w:rsidRDefault="00164604" w:rsidP="00164604">
      <w:r w:rsidRPr="00164604">
        <w:lastRenderedPageBreak/>
        <w:t>Tavares et al. (2016) detalham fatores clínicos fundamentais que elevam a vulnerabilidade do pé diabético, enquanto Moreira et al. (2017) ilustram o papel do autocuidado educacional e monitorado na redução de lesões. Vieira (2018) apresenta os avanços tecnológicos em sensores piezoelétricos, e Reis et al. (2010) expõem as técnicas de instrumentação de palmilhas.</w:t>
      </w:r>
    </w:p>
    <w:p w14:paraId="6B05D60C" w14:textId="77777777" w:rsidR="00164604" w:rsidRPr="00164604" w:rsidRDefault="00164604" w:rsidP="00164604"/>
    <w:p w14:paraId="59F16D57" w14:textId="77777777" w:rsidR="00164604" w:rsidRPr="00164604" w:rsidRDefault="00164604" w:rsidP="00164604">
      <w:r w:rsidRPr="00164604">
        <w:t xml:space="preserve">No campo da modelagem, Okoduwa et al. (2024) ilustram o uso da terapia inteligente, incorporando dados sensoriais e clínicos para predição com alta sensibilidade. Zhang et al. (2023) associam a deformação da estrutura óssea com a evolução de úlceras, enquanto Huang et al. (2023) e </w:t>
      </w:r>
      <w:proofErr w:type="spellStart"/>
      <w:r w:rsidRPr="00164604">
        <w:t>Yap</w:t>
      </w:r>
      <w:proofErr w:type="spellEnd"/>
      <w:r w:rsidRPr="00164604">
        <w:t xml:space="preserve"> et al. (2024) confirmam a eficácia de modelos preditivos de IA para complicações do diabetes, destacando a importância dos valores ROC AUC e F1 superiores a 0,90.</w:t>
      </w:r>
    </w:p>
    <w:p w14:paraId="1DFC7A80" w14:textId="77777777" w:rsidR="00164604" w:rsidRPr="00164604" w:rsidRDefault="00164604" w:rsidP="00164604"/>
    <w:p w14:paraId="79F43672" w14:textId="77777777" w:rsidR="00164604" w:rsidRPr="00164604" w:rsidRDefault="00164604" w:rsidP="00164604">
      <w:r w:rsidRPr="00164604">
        <w:t>Metodologia</w:t>
      </w:r>
    </w:p>
    <w:p w14:paraId="28D9AB3A" w14:textId="77777777" w:rsidR="00164604" w:rsidRPr="00164604" w:rsidRDefault="00164604" w:rsidP="00164604">
      <w:r w:rsidRPr="00164604">
        <w:t>Coleta e Simulação de Dados</w:t>
      </w:r>
    </w:p>
    <w:p w14:paraId="63B40DE2" w14:textId="1C19B800" w:rsidR="00043CE3" w:rsidRPr="00164604" w:rsidRDefault="00164604" w:rsidP="00164604">
      <w:r w:rsidRPr="00164604">
        <w:t xml:space="preserve">Foi elaborada simulação de </w:t>
      </w:r>
      <w:r w:rsidRPr="00164604">
        <w:t>500</w:t>
      </w:r>
      <w:r w:rsidRPr="00164604">
        <w:t xml:space="preserve"> pacientes com dados clínicos e sensoriais realistas, seguindo os </w:t>
      </w:r>
      <w:proofErr w:type="spellStart"/>
      <w:r w:rsidRPr="00164604">
        <w:t>intervals</w:t>
      </w:r>
      <w:proofErr w:type="spellEnd"/>
      <w:r w:rsidRPr="00164604">
        <w:t xml:space="preserve"> definidos na literatura:</w:t>
      </w:r>
    </w:p>
    <w:p w14:paraId="26BF1457" w14:textId="77777777" w:rsidR="00164604" w:rsidRPr="00164604" w:rsidRDefault="00164604" w:rsidP="00164604"/>
    <w:p w14:paraId="111A70E8" w14:textId="77777777" w:rsidR="00164604" w:rsidRPr="00164604" w:rsidRDefault="00164604" w:rsidP="00164604">
      <w:r w:rsidRPr="00164604">
        <w:t>CÓDIGO GERAR PACIENTES</w:t>
      </w:r>
      <w:r w:rsidRPr="00164604">
        <w:br/>
      </w:r>
      <w:r w:rsidRPr="00164604">
        <w:br/>
      </w:r>
      <w:r w:rsidRPr="00164604">
        <w:t>Análise e Modelagem</w:t>
      </w:r>
    </w:p>
    <w:p w14:paraId="2FF48C49" w14:textId="3E6A2F1A" w:rsidR="00164604" w:rsidRPr="00164604" w:rsidRDefault="00164604" w:rsidP="00164604">
      <w:r w:rsidRPr="00164604">
        <w:t xml:space="preserve">Após análise exploratória, tratamento de valores faltantes, detecção de outliers, normalização com </w:t>
      </w:r>
      <w:proofErr w:type="spellStart"/>
      <w:r w:rsidRPr="00164604">
        <w:t>StandardScaler</w:t>
      </w:r>
      <w:proofErr w:type="spellEnd"/>
      <w:r w:rsidRPr="00164604">
        <w:t xml:space="preserve">, aplicação de SMOTE para balanceamento, foi implementado modelo Random Forest com validação cruzada </w:t>
      </w:r>
      <w:proofErr w:type="spellStart"/>
      <w:r w:rsidRPr="00164604">
        <w:t>K-Fold</w:t>
      </w:r>
      <w:proofErr w:type="spellEnd"/>
      <w:r w:rsidRPr="00164604">
        <w:t>:</w:t>
      </w:r>
    </w:p>
    <w:p w14:paraId="623A1953" w14:textId="77777777" w:rsidR="00164604" w:rsidRPr="00164604" w:rsidRDefault="00164604" w:rsidP="00164604"/>
    <w:p w14:paraId="645B6D9E" w14:textId="098C0DEF" w:rsidR="00164604" w:rsidRPr="00164604" w:rsidRDefault="00164604" w:rsidP="00164604">
      <w:r w:rsidRPr="00164604">
        <w:t xml:space="preserve">CÓDIGO </w:t>
      </w:r>
      <w:r w:rsidRPr="00164604">
        <w:t>MODELAGEM</w:t>
      </w:r>
    </w:p>
    <w:p w14:paraId="7D944743" w14:textId="77777777" w:rsidR="00164604" w:rsidRPr="00164604" w:rsidRDefault="00164604" w:rsidP="00164604"/>
    <w:p w14:paraId="6546B01C" w14:textId="6A951B98" w:rsidR="00164604" w:rsidRPr="00164604" w:rsidRDefault="00164604" w:rsidP="00164604">
      <w:r w:rsidRPr="00164604">
        <w:t>VISUALIZAÇÃO WEB — EXEMPLO DE DASHBOARD DE MONITORAMENTO</w:t>
      </w:r>
    </w:p>
    <w:p w14:paraId="2BDECA7E" w14:textId="77777777" w:rsidR="00164604" w:rsidRPr="00164604" w:rsidRDefault="00164604" w:rsidP="00164604"/>
    <w:p w14:paraId="61FB314D" w14:textId="77777777" w:rsidR="00164604" w:rsidRPr="00164604" w:rsidRDefault="00164604" w:rsidP="00164604">
      <w:r w:rsidRPr="00164604">
        <w:t>Discussão</w:t>
      </w:r>
    </w:p>
    <w:p w14:paraId="7C9F3D06" w14:textId="77777777" w:rsidR="00164604" w:rsidRPr="00164604" w:rsidRDefault="00164604" w:rsidP="00164604">
      <w:r w:rsidRPr="00164604">
        <w:t xml:space="preserve">O trabalho aqui apresentado reúne o estado da arte em análise clínica, tecnologia vestível, machine learning e visualização interativa para o pé diabético. Combina achados fundamentais de Tavares et al. (2016), Moreira et al. (2017), Okoduwa et al. (2024), Godoy da Silva et al. (2023), Vieira (2018), Reis et al. </w:t>
      </w:r>
      <w:r w:rsidRPr="00164604">
        <w:rPr>
          <w:lang w:val="en-US"/>
        </w:rPr>
        <w:t xml:space="preserve">(2010), Vieira et al. (2016), </w:t>
      </w:r>
      <w:proofErr w:type="spellStart"/>
      <w:r w:rsidRPr="00164604">
        <w:rPr>
          <w:lang w:val="en-US"/>
        </w:rPr>
        <w:lastRenderedPageBreak/>
        <w:t>Onwukamuche</w:t>
      </w:r>
      <w:proofErr w:type="spellEnd"/>
      <w:r w:rsidRPr="00164604">
        <w:rPr>
          <w:lang w:val="en-US"/>
        </w:rPr>
        <w:t xml:space="preserve"> et al. (2023), Borges (2023), Lourenço (2018), Zhang et al. (2023), Yap et al. (2024), Park et al. (2024) e Huang et al. </w:t>
      </w:r>
      <w:r w:rsidRPr="00164604">
        <w:t>(2023).</w:t>
      </w:r>
    </w:p>
    <w:p w14:paraId="03F4F829" w14:textId="77777777" w:rsidR="00164604" w:rsidRPr="00164604" w:rsidRDefault="00164604" w:rsidP="00164604"/>
    <w:p w14:paraId="67E0DC70" w14:textId="77777777" w:rsidR="00164604" w:rsidRPr="00164604" w:rsidRDefault="00164604" w:rsidP="00164604">
      <w:r w:rsidRPr="00164604">
        <w:t>O uso integrado das tecnologias promete elevar o padrão assistencial, permitindo predição eficaz tanto do surgimento quanto da evolução das úlceras, um desafio frequentemente destacado na literatura.</w:t>
      </w:r>
    </w:p>
    <w:p w14:paraId="3875A096" w14:textId="77777777" w:rsidR="00164604" w:rsidRPr="00164604" w:rsidRDefault="00164604" w:rsidP="00164604"/>
    <w:p w14:paraId="139E638D" w14:textId="77777777" w:rsidR="00164604" w:rsidRPr="00164604" w:rsidRDefault="00164604" w:rsidP="00164604">
      <w:r w:rsidRPr="00164604">
        <w:t>Conclusão</w:t>
      </w:r>
    </w:p>
    <w:p w14:paraId="49D5D73F" w14:textId="3E5DCF85" w:rsidR="00164604" w:rsidRPr="00164604" w:rsidRDefault="00164604" w:rsidP="00164604">
      <w:r w:rsidRPr="00164604">
        <w:t>Esta dissertação demonstra um projeto inovador e exequível para o monitoramento, análise e predição do risco de úlceras em pacientes diabéticos, juntando sensores precisos, inteligência artificial robusta e interfaces usuais. Constitui um passo decisivo para a tecnologia assistiva em saúde pública no Brasil, com potencial para impacto clínico real e escalabilidade futura.</w:t>
      </w:r>
    </w:p>
    <w:sectPr w:rsidR="00164604" w:rsidRPr="00164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87"/>
    <w:rsid w:val="00043CE3"/>
    <w:rsid w:val="00164604"/>
    <w:rsid w:val="00280DCA"/>
    <w:rsid w:val="00563F57"/>
    <w:rsid w:val="00893767"/>
    <w:rsid w:val="0091306F"/>
    <w:rsid w:val="00C92387"/>
    <w:rsid w:val="00D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2C72"/>
  <w15:chartTrackingRefBased/>
  <w15:docId w15:val="{753C5017-A2F9-4386-9944-83D93316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2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23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23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23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23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23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23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23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92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238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23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23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23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23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23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23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2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2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238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23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23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23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23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23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2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23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2387"/>
    <w:rPr>
      <w:b/>
      <w:bCs/>
      <w:smallCaps/>
      <w:color w:val="0F4761" w:themeColor="accent1" w:themeShade="BF"/>
      <w:spacing w:val="5"/>
    </w:rPr>
  </w:style>
  <w:style w:type="paragraph" w:styleId="TextosemFormatao">
    <w:name w:val="Plain Text"/>
    <w:basedOn w:val="Normal"/>
    <w:link w:val="TextosemFormataoChar"/>
    <w:uiPriority w:val="99"/>
    <w:unhideWhenUsed/>
    <w:rsid w:val="00563F5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63F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Chrysthian Chrisley</dc:creator>
  <cp:keywords/>
  <dc:description/>
  <cp:lastModifiedBy>Chrysthian Chrisley</cp:lastModifiedBy>
  <cp:revision>1</cp:revision>
  <cp:lastPrinted>2025-10-22T18:08:00Z</cp:lastPrinted>
  <dcterms:created xsi:type="dcterms:W3CDTF">2025-10-22T16:53:00Z</dcterms:created>
  <dcterms:modified xsi:type="dcterms:W3CDTF">2025-10-22T18:36:00Z</dcterms:modified>
</cp:coreProperties>
</file>