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E13B" w14:textId="77777777" w:rsidR="00422AEE" w:rsidRPr="007D3C1B" w:rsidRDefault="00422AEE" w:rsidP="00422AEE">
      <w:pPr>
        <w:pStyle w:val="Ttulo1"/>
        <w:spacing w:before="67"/>
        <w:rPr>
          <w:lang w:val="pt-BR"/>
        </w:rPr>
      </w:pPr>
      <w:r w:rsidRPr="007D3C1B">
        <w:rPr>
          <w:lang w:val="pt-BR"/>
        </w:rPr>
        <w:t>GSI023</w:t>
      </w:r>
      <w:r w:rsidRPr="007D3C1B">
        <w:rPr>
          <w:spacing w:val="-3"/>
          <w:lang w:val="pt-BR"/>
        </w:rPr>
        <w:t xml:space="preserve"> </w:t>
      </w:r>
      <w:r w:rsidRPr="007D3C1B">
        <w:rPr>
          <w:lang w:val="pt-BR"/>
        </w:rPr>
        <w:t>–</w:t>
      </w:r>
      <w:r w:rsidRPr="007D3C1B">
        <w:rPr>
          <w:spacing w:val="-5"/>
          <w:lang w:val="pt-BR"/>
        </w:rPr>
        <w:t xml:space="preserve"> </w:t>
      </w:r>
      <w:r w:rsidRPr="007D3C1B">
        <w:rPr>
          <w:lang w:val="pt-BR"/>
        </w:rPr>
        <w:t>REDE DE COMPUTADORES</w:t>
      </w:r>
    </w:p>
    <w:p w14:paraId="482C72FE" w14:textId="77777777" w:rsidR="00422AEE" w:rsidRPr="007D3C1B" w:rsidRDefault="00422AEE" w:rsidP="00422AEE">
      <w:pPr>
        <w:pStyle w:val="Corpodetexto"/>
        <w:rPr>
          <w:rFonts w:ascii="Arial"/>
          <w:b/>
          <w:sz w:val="24"/>
          <w:lang w:val="pt-BR"/>
        </w:rPr>
      </w:pPr>
    </w:p>
    <w:p w14:paraId="15AEDEF3" w14:textId="50261C6C" w:rsidR="00422AEE" w:rsidRDefault="00422AEE" w:rsidP="00422AEE">
      <w:pPr>
        <w:ind w:left="1890" w:right="1266" w:firstLine="514"/>
        <w:jc w:val="center"/>
        <w:rPr>
          <w:rFonts w:ascii="Arial" w:hAnsi="Arial"/>
          <w:b/>
          <w:sz w:val="24"/>
          <w:lang w:val="pt-BR"/>
        </w:rPr>
      </w:pPr>
      <w:r w:rsidRPr="007D3C1B">
        <w:rPr>
          <w:rFonts w:ascii="Arial" w:hAnsi="Arial"/>
          <w:b/>
          <w:sz w:val="24"/>
          <w:lang w:val="pt-BR"/>
        </w:rPr>
        <w:t xml:space="preserve">Computer Networking – J. F. </w:t>
      </w:r>
      <w:proofErr w:type="spellStart"/>
      <w:r w:rsidRPr="007D3C1B">
        <w:rPr>
          <w:rFonts w:ascii="Arial" w:hAnsi="Arial"/>
          <w:b/>
          <w:sz w:val="24"/>
          <w:lang w:val="pt-BR"/>
        </w:rPr>
        <w:t>Kurose</w:t>
      </w:r>
      <w:proofErr w:type="spellEnd"/>
      <w:r w:rsidRPr="007D3C1B">
        <w:rPr>
          <w:rFonts w:ascii="Arial" w:hAnsi="Arial"/>
          <w:b/>
          <w:sz w:val="24"/>
          <w:lang w:val="pt-BR"/>
        </w:rPr>
        <w:t xml:space="preserve"> </w:t>
      </w:r>
      <w:proofErr w:type="spellStart"/>
      <w:r w:rsidRPr="007D3C1B">
        <w:rPr>
          <w:rFonts w:ascii="Arial" w:hAnsi="Arial"/>
          <w:b/>
          <w:sz w:val="24"/>
          <w:lang w:val="pt-BR"/>
        </w:rPr>
        <w:t>and</w:t>
      </w:r>
      <w:proofErr w:type="spellEnd"/>
      <w:r w:rsidRPr="007D3C1B">
        <w:rPr>
          <w:rFonts w:ascii="Arial" w:hAnsi="Arial"/>
          <w:b/>
          <w:sz w:val="24"/>
          <w:lang w:val="pt-BR"/>
        </w:rPr>
        <w:t xml:space="preserve"> K. W. Ross – 7th </w:t>
      </w:r>
      <w:proofErr w:type="spellStart"/>
      <w:r w:rsidRPr="007D3C1B">
        <w:rPr>
          <w:rFonts w:ascii="Arial" w:hAnsi="Arial"/>
          <w:b/>
          <w:sz w:val="24"/>
          <w:lang w:val="pt-BR"/>
        </w:rPr>
        <w:t>Edition</w:t>
      </w:r>
      <w:proofErr w:type="spellEnd"/>
      <w:r w:rsidRPr="007D3C1B">
        <w:rPr>
          <w:rFonts w:ascii="Arial" w:hAnsi="Arial"/>
          <w:b/>
          <w:spacing w:val="1"/>
          <w:sz w:val="24"/>
          <w:lang w:val="pt-BR"/>
        </w:rPr>
        <w:t xml:space="preserve"> </w:t>
      </w:r>
      <w:proofErr w:type="spellStart"/>
      <w:r w:rsidRPr="007D3C1B">
        <w:rPr>
          <w:rFonts w:ascii="Arial" w:hAnsi="Arial"/>
          <w:b/>
          <w:sz w:val="24"/>
          <w:lang w:val="pt-BR"/>
        </w:rPr>
        <w:t>Chapter</w:t>
      </w:r>
      <w:proofErr w:type="spellEnd"/>
      <w:r w:rsidRPr="007D3C1B">
        <w:rPr>
          <w:rFonts w:ascii="Arial" w:hAnsi="Arial"/>
          <w:b/>
          <w:spacing w:val="-6"/>
          <w:sz w:val="24"/>
          <w:lang w:val="pt-BR"/>
        </w:rPr>
        <w:t xml:space="preserve"> </w:t>
      </w:r>
      <w:r>
        <w:rPr>
          <w:rFonts w:ascii="Arial" w:hAnsi="Arial"/>
          <w:b/>
          <w:spacing w:val="-6"/>
          <w:sz w:val="24"/>
          <w:lang w:val="pt-BR"/>
        </w:rPr>
        <w:t>3</w:t>
      </w:r>
      <w:r w:rsidRPr="007D3C1B">
        <w:rPr>
          <w:rFonts w:ascii="Arial" w:hAnsi="Arial"/>
          <w:b/>
          <w:spacing w:val="-5"/>
          <w:sz w:val="24"/>
          <w:lang w:val="pt-BR"/>
        </w:rPr>
        <w:t xml:space="preserve"> </w:t>
      </w:r>
      <w:r w:rsidRPr="007D3C1B">
        <w:rPr>
          <w:rFonts w:ascii="Arial" w:hAnsi="Arial"/>
          <w:b/>
          <w:sz w:val="24"/>
          <w:lang w:val="pt-BR"/>
        </w:rPr>
        <w:t>–</w:t>
      </w:r>
      <w:r w:rsidRPr="007D3C1B">
        <w:rPr>
          <w:rFonts w:ascii="Arial" w:hAnsi="Arial"/>
          <w:b/>
          <w:spacing w:val="-5"/>
          <w:sz w:val="24"/>
          <w:lang w:val="pt-BR"/>
        </w:rPr>
        <w:t xml:space="preserve"> </w:t>
      </w:r>
      <w:r w:rsidRPr="00422AEE">
        <w:rPr>
          <w:rFonts w:ascii="Arial" w:hAnsi="Arial"/>
          <w:b/>
          <w:sz w:val="24"/>
          <w:lang w:val="pt-BR"/>
        </w:rPr>
        <w:t>Camada de Transporte</w:t>
      </w:r>
    </w:p>
    <w:p w14:paraId="611D3FDD" w14:textId="77777777" w:rsidR="00422AEE" w:rsidRPr="007D3C1B" w:rsidRDefault="00422AEE" w:rsidP="00422AEE">
      <w:pPr>
        <w:ind w:left="1890" w:right="1266" w:firstLine="514"/>
        <w:jc w:val="center"/>
        <w:rPr>
          <w:rFonts w:ascii="Arial"/>
          <w:b/>
          <w:sz w:val="24"/>
          <w:lang w:val="pt-BR"/>
        </w:rPr>
      </w:pPr>
    </w:p>
    <w:p w14:paraId="70ABCFBD" w14:textId="77777777" w:rsidR="00422AEE" w:rsidRPr="007D3C1B" w:rsidRDefault="00422AEE" w:rsidP="00422AEE">
      <w:pPr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 xml:space="preserve">Pedro Henrique Silva Santana </w:t>
      </w:r>
      <w:r>
        <w:rPr>
          <w:rFonts w:ascii="Arial" w:hAnsi="Arial"/>
          <w:b/>
          <w:sz w:val="24"/>
          <w:lang w:val="pt-BR"/>
        </w:rPr>
        <w:tab/>
        <w:t xml:space="preserve">– </w:t>
      </w:r>
      <w:r w:rsidRPr="007D3C1B">
        <w:rPr>
          <w:rFonts w:ascii="Arial" w:hAnsi="Arial"/>
          <w:b/>
          <w:sz w:val="24"/>
          <w:lang w:val="pt-BR"/>
        </w:rPr>
        <w:t xml:space="preserve">12011BSI218 – </w:t>
      </w:r>
      <w:hyperlink r:id="rId4" w:history="1">
        <w:r w:rsidRPr="007D3C1B">
          <w:rPr>
            <w:rFonts w:ascii="Arial" w:hAnsi="Arial"/>
            <w:b/>
            <w:sz w:val="24"/>
            <w:lang w:val="pt-BR"/>
          </w:rPr>
          <w:t>pedro.santana@ufu.br</w:t>
        </w:r>
      </w:hyperlink>
    </w:p>
    <w:p w14:paraId="0A4D8019" w14:textId="77777777" w:rsidR="00422AEE" w:rsidRDefault="00422AEE" w:rsidP="00422AE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Victor Hugo Martins Alves – 12011BSI217 – victor.alves1@ufu.br</w:t>
      </w:r>
    </w:p>
    <w:p w14:paraId="5A37EB10" w14:textId="77777777" w:rsidR="00422AEE" w:rsidRDefault="00422AEE" w:rsidP="00422AEE"/>
    <w:p w14:paraId="61F8B782" w14:textId="5107C5F8" w:rsidR="001152FD" w:rsidRDefault="001152FD" w:rsidP="002A75F7">
      <w:pPr>
        <w:jc w:val="both"/>
      </w:pPr>
    </w:p>
    <w:p w14:paraId="25813F82" w14:textId="36EBF41F" w:rsidR="002A75F7" w:rsidRDefault="002A75F7" w:rsidP="002A75F7">
      <w:pPr>
        <w:jc w:val="both"/>
      </w:pPr>
      <w:r>
        <w:t>1. Select one UDP packet from your trace. From this packet, determine how many</w:t>
      </w:r>
      <w:r>
        <w:t xml:space="preserve"> </w:t>
      </w:r>
      <w:r>
        <w:t xml:space="preserve">fields there are in the UDP header. (You </w:t>
      </w:r>
      <w:proofErr w:type="gramStart"/>
      <w:r>
        <w:t>shouldn’t</w:t>
      </w:r>
      <w:proofErr w:type="gramEnd"/>
      <w:r>
        <w:t xml:space="preserve"> look in the textbook! Answer</w:t>
      </w:r>
      <w:r>
        <w:t xml:space="preserve"> </w:t>
      </w:r>
      <w:r>
        <w:t>these questions directly from what you observe in the packet trace.) Name these</w:t>
      </w:r>
      <w:r>
        <w:t xml:space="preserve"> </w:t>
      </w:r>
      <w:r>
        <w:t>fields.</w:t>
      </w:r>
    </w:p>
    <w:p w14:paraId="1501098E" w14:textId="63D83A37" w:rsidR="00673C47" w:rsidRDefault="00673C47" w:rsidP="002A75F7">
      <w:pPr>
        <w:jc w:val="both"/>
      </w:pPr>
    </w:p>
    <w:p w14:paraId="793E4192" w14:textId="20B2A97B" w:rsidR="00673C47" w:rsidRDefault="00673C47" w:rsidP="002A75F7">
      <w:pPr>
        <w:jc w:val="both"/>
      </w:pPr>
      <w:proofErr w:type="spellStart"/>
      <w:r>
        <w:t>Existem</w:t>
      </w:r>
      <w:proofErr w:type="spellEnd"/>
      <w:r>
        <w:t xml:space="preserve"> 4 </w:t>
      </w:r>
      <w:proofErr w:type="spellStart"/>
      <w:r>
        <w:t>campos</w:t>
      </w:r>
      <w:proofErr w:type="spellEnd"/>
      <w:r>
        <w:t xml:space="preserve"> no header </w:t>
      </w:r>
      <w:proofErr w:type="gramStart"/>
      <w:r>
        <w:t>do</w:t>
      </w:r>
      <w:proofErr w:type="gramEnd"/>
      <w:r>
        <w:t xml:space="preserve"> </w:t>
      </w:r>
      <w:proofErr w:type="spellStart"/>
      <w:r>
        <w:t>protocolo</w:t>
      </w:r>
      <w:proofErr w:type="spellEnd"/>
      <w:r>
        <w:t>:</w:t>
      </w:r>
    </w:p>
    <w:p w14:paraId="011C8644" w14:textId="77777777" w:rsidR="00673C47" w:rsidRDefault="00673C47" w:rsidP="002A75F7">
      <w:pPr>
        <w:jc w:val="both"/>
      </w:pPr>
    </w:p>
    <w:p w14:paraId="1F3FB92B" w14:textId="05ADF906" w:rsidR="00673C47" w:rsidRDefault="00673C47" w:rsidP="002A75F7">
      <w:pPr>
        <w:jc w:val="both"/>
      </w:pPr>
      <w:proofErr w:type="spellStart"/>
      <w:r>
        <w:t>Souce</w:t>
      </w:r>
      <w:proofErr w:type="spellEnd"/>
      <w:r>
        <w:t xml:space="preserve"> </w:t>
      </w:r>
      <w:proofErr w:type="gramStart"/>
      <w:r>
        <w:t>port;</w:t>
      </w:r>
      <w:proofErr w:type="gramEnd"/>
    </w:p>
    <w:p w14:paraId="7E37098F" w14:textId="5936DDC3" w:rsidR="00673C47" w:rsidRDefault="00673C47" w:rsidP="002A75F7">
      <w:pPr>
        <w:jc w:val="both"/>
      </w:pPr>
      <w:r>
        <w:t>Destination port:</w:t>
      </w:r>
    </w:p>
    <w:p w14:paraId="28E67827" w14:textId="204F69D1" w:rsidR="00673C47" w:rsidRDefault="00673C47" w:rsidP="002A75F7">
      <w:pPr>
        <w:jc w:val="both"/>
      </w:pPr>
      <w:r>
        <w:t>Length:</w:t>
      </w:r>
    </w:p>
    <w:p w14:paraId="219B417B" w14:textId="3616B88C" w:rsidR="00673C47" w:rsidRDefault="00673C47" w:rsidP="002A75F7">
      <w:pPr>
        <w:jc w:val="both"/>
      </w:pPr>
      <w:r>
        <w:t>Checksum.</w:t>
      </w:r>
    </w:p>
    <w:p w14:paraId="330C6980" w14:textId="502CDA24" w:rsidR="002A75F7" w:rsidRDefault="002A75F7" w:rsidP="002A75F7">
      <w:pPr>
        <w:jc w:val="both"/>
      </w:pPr>
    </w:p>
    <w:p w14:paraId="63B979AF" w14:textId="45EAF3E4" w:rsidR="002A75F7" w:rsidRDefault="00673C47" w:rsidP="002A75F7">
      <w:pPr>
        <w:jc w:val="both"/>
      </w:pPr>
      <w:r w:rsidRPr="00673C47">
        <w:drawing>
          <wp:inline distT="0" distB="0" distL="0" distR="0" wp14:anchorId="069A6CCD" wp14:editId="5979F655">
            <wp:extent cx="5400040" cy="2880360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4034" w14:textId="77777777" w:rsidR="00D52847" w:rsidRDefault="00D52847" w:rsidP="002A75F7">
      <w:pPr>
        <w:jc w:val="both"/>
      </w:pPr>
    </w:p>
    <w:p w14:paraId="1D1427C5" w14:textId="68FC4E01" w:rsidR="002A75F7" w:rsidRDefault="002A75F7" w:rsidP="002A75F7">
      <w:pPr>
        <w:jc w:val="both"/>
      </w:pPr>
      <w:r>
        <w:t>2. By consulting the displayed information in Wireshark’s packet content field for</w:t>
      </w:r>
      <w:r>
        <w:t xml:space="preserve"> </w:t>
      </w:r>
      <w:r>
        <w:t>this packet, determine the length (in bytes) of each of the UDP header fields.</w:t>
      </w:r>
    </w:p>
    <w:p w14:paraId="474F1998" w14:textId="77777777" w:rsidR="002A75F7" w:rsidRDefault="002A75F7" w:rsidP="002A75F7">
      <w:pPr>
        <w:jc w:val="both"/>
      </w:pPr>
    </w:p>
    <w:p w14:paraId="498A79BA" w14:textId="63F89965" w:rsidR="002A75F7" w:rsidRDefault="00673C47" w:rsidP="002A75F7">
      <w:pPr>
        <w:jc w:val="both"/>
      </w:pPr>
      <w:r>
        <w:t xml:space="preserve">De modo </w:t>
      </w:r>
      <w:proofErr w:type="spellStart"/>
      <w:r>
        <w:t>geral</w:t>
      </w:r>
      <w:proofErr w:type="spellEnd"/>
      <w:r>
        <w:t xml:space="preserve">, </w:t>
      </w:r>
      <w:r w:rsidR="00ED69C2">
        <w:t xml:space="preserve">o </w:t>
      </w:r>
      <w:proofErr w:type="spellStart"/>
      <w:r>
        <w:t>tamanho</w:t>
      </w:r>
      <w:proofErr w:type="spellEnd"/>
      <w:r>
        <w:t xml:space="preserve"> d</w:t>
      </w:r>
      <w:r w:rsidR="00ED69C2">
        <w:t xml:space="preserve">e </w:t>
      </w:r>
      <w:proofErr w:type="spellStart"/>
      <w:r w:rsidR="00ED69C2">
        <w:t>cada</w:t>
      </w:r>
      <w:proofErr w:type="spellEnd"/>
      <w:r w:rsidR="00ED69C2">
        <w:t xml:space="preserve"> campo é de 2 bytes.</w:t>
      </w:r>
    </w:p>
    <w:p w14:paraId="5321AFA7" w14:textId="4E5C6C17" w:rsidR="00ED69C2" w:rsidRDefault="00ED69C2" w:rsidP="002A75F7">
      <w:pPr>
        <w:jc w:val="both"/>
      </w:pPr>
    </w:p>
    <w:p w14:paraId="4AAB80B4" w14:textId="77777777" w:rsidR="00ED69C2" w:rsidRDefault="00ED69C2" w:rsidP="002A75F7">
      <w:pPr>
        <w:jc w:val="both"/>
      </w:pPr>
    </w:p>
    <w:p w14:paraId="0F13ADAB" w14:textId="44D2BFAA" w:rsidR="002A75F7" w:rsidRDefault="002A75F7" w:rsidP="002A75F7">
      <w:pPr>
        <w:jc w:val="both"/>
      </w:pPr>
      <w:r>
        <w:t>3. The value in the Length field is the length of what? (You can consult the text for</w:t>
      </w:r>
      <w:r>
        <w:t xml:space="preserve"> </w:t>
      </w:r>
      <w:r>
        <w:t>this answer). Verify your claim with your captured UDP packet.</w:t>
      </w:r>
    </w:p>
    <w:p w14:paraId="0A3D5CE1" w14:textId="77777777" w:rsidR="00ED69C2" w:rsidRDefault="00ED69C2" w:rsidP="002A75F7">
      <w:pPr>
        <w:jc w:val="both"/>
      </w:pPr>
    </w:p>
    <w:p w14:paraId="4340D144" w14:textId="27368416" w:rsidR="002A75F7" w:rsidRDefault="00ED69C2" w:rsidP="002A75F7">
      <w:pPr>
        <w:jc w:val="both"/>
      </w:pPr>
      <w:r>
        <w:t xml:space="preserve">O valor </w:t>
      </w:r>
      <w:proofErr w:type="spellStart"/>
      <w:r>
        <w:t>atribuido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length é o </w:t>
      </w:r>
      <w:proofErr w:type="spellStart"/>
      <w:r>
        <w:t>tamanho</w:t>
      </w:r>
      <w:proofErr w:type="spellEnd"/>
      <w:r>
        <w:t xml:space="preserve"> de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segmento</w:t>
      </w:r>
      <w:proofErr w:type="spellEnd"/>
      <w:r>
        <w:t xml:space="preserve"> do protocol, </w:t>
      </w:r>
      <w:proofErr w:type="spellStart"/>
      <w:r>
        <w:t>incuindo</w:t>
      </w:r>
      <w:proofErr w:type="spellEnd"/>
      <w:r>
        <w:t xml:space="preserve"> o </w:t>
      </w:r>
      <w:proofErr w:type="spellStart"/>
      <w:r>
        <w:t>cabeçalho</w:t>
      </w:r>
      <w:proofErr w:type="spellEnd"/>
      <w:r>
        <w:t>.</w:t>
      </w:r>
    </w:p>
    <w:p w14:paraId="7619168F" w14:textId="684C49CE" w:rsidR="002A75F7" w:rsidRDefault="002A75F7" w:rsidP="002A75F7">
      <w:pPr>
        <w:jc w:val="both"/>
      </w:pPr>
    </w:p>
    <w:p w14:paraId="51B85234" w14:textId="4BC82991" w:rsidR="00ED69C2" w:rsidRDefault="00ED69C2" w:rsidP="002A75F7">
      <w:pPr>
        <w:jc w:val="both"/>
      </w:pPr>
    </w:p>
    <w:p w14:paraId="4363A722" w14:textId="77777777" w:rsidR="00D52847" w:rsidRDefault="00D52847" w:rsidP="002A75F7">
      <w:pPr>
        <w:jc w:val="both"/>
      </w:pPr>
    </w:p>
    <w:p w14:paraId="18EF76DC" w14:textId="58911C3E" w:rsidR="002A75F7" w:rsidRDefault="002A75F7" w:rsidP="002A75F7">
      <w:pPr>
        <w:jc w:val="both"/>
      </w:pPr>
      <w:r>
        <w:lastRenderedPageBreak/>
        <w:t>4. What is the maximum number of bytes that can be included in a UDP payload?</w:t>
      </w:r>
      <w:r>
        <w:t xml:space="preserve"> </w:t>
      </w:r>
      <w:r>
        <w:t>(Hint: the answer to this question can be determined by your answer to 2. above)</w:t>
      </w:r>
    </w:p>
    <w:p w14:paraId="51F554EF" w14:textId="610F9865" w:rsidR="00D52847" w:rsidRDefault="00D52847" w:rsidP="002A75F7">
      <w:pPr>
        <w:jc w:val="both"/>
      </w:pPr>
    </w:p>
    <w:p w14:paraId="2E563AC0" w14:textId="433E52A7" w:rsidR="00D52847" w:rsidRPr="00D52847" w:rsidRDefault="00D52847" w:rsidP="002A75F7">
      <w:pPr>
        <w:jc w:val="both"/>
      </w:pPr>
      <w:r>
        <w:t xml:space="preserve">O </w:t>
      </w:r>
      <w:proofErr w:type="spellStart"/>
      <w:r>
        <w:t>maximo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de bytes é de 2</w:t>
      </w:r>
      <w:r>
        <w:rPr>
          <w:vertAlign w:val="superscript"/>
        </w:rPr>
        <w:t>16</w:t>
      </w:r>
      <w:r>
        <w:t>-1</w:t>
      </w:r>
      <w:r w:rsidR="00A7284D">
        <w:t xml:space="preserve"> - </w:t>
      </w:r>
      <w:proofErr w:type="spellStart"/>
      <w:r w:rsidR="00A7284D">
        <w:t>cabeçalho</w:t>
      </w:r>
      <w:proofErr w:type="spellEnd"/>
      <w:r>
        <w:t xml:space="preserve">. </w:t>
      </w:r>
      <w:proofErr w:type="spellStart"/>
      <w:r>
        <w:t>Isso</w:t>
      </w:r>
      <w:proofErr w:type="spellEnd"/>
      <w:r>
        <w:t xml:space="preserve"> é </w:t>
      </w:r>
      <w:proofErr w:type="spellStart"/>
      <w:r>
        <w:t>igual</w:t>
      </w:r>
      <w:proofErr w:type="spellEnd"/>
      <w:r>
        <w:t xml:space="preserve"> </w:t>
      </w:r>
      <w:proofErr w:type="gramStart"/>
      <w:r>
        <w:t>a 65527 bytes</w:t>
      </w:r>
      <w:proofErr w:type="gramEnd"/>
      <w:r>
        <w:t>.</w:t>
      </w:r>
    </w:p>
    <w:p w14:paraId="3CE15A04" w14:textId="77777777" w:rsidR="002A75F7" w:rsidRDefault="002A75F7" w:rsidP="002A75F7">
      <w:pPr>
        <w:jc w:val="both"/>
      </w:pPr>
    </w:p>
    <w:p w14:paraId="42150CE8" w14:textId="77777777" w:rsidR="002A75F7" w:rsidRDefault="002A75F7" w:rsidP="002A75F7">
      <w:pPr>
        <w:jc w:val="both"/>
      </w:pPr>
    </w:p>
    <w:p w14:paraId="35AF964A" w14:textId="2C47304F" w:rsidR="002A75F7" w:rsidRDefault="002A75F7" w:rsidP="002A75F7">
      <w:pPr>
        <w:jc w:val="both"/>
      </w:pPr>
      <w:r>
        <w:t>5. What is the largest possible source port number? (Hint: see the hint in 4.)</w:t>
      </w:r>
    </w:p>
    <w:p w14:paraId="0F55810A" w14:textId="48F5B4B2" w:rsidR="002A75F7" w:rsidRDefault="002A75F7" w:rsidP="002A75F7">
      <w:pPr>
        <w:jc w:val="both"/>
      </w:pPr>
    </w:p>
    <w:p w14:paraId="1521FD50" w14:textId="73B76B62" w:rsidR="00A7284D" w:rsidRDefault="00A7284D" w:rsidP="002A75F7">
      <w:pPr>
        <w:jc w:val="both"/>
      </w:pPr>
      <w:r>
        <w:t xml:space="preserve">O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para </w:t>
      </w:r>
      <w:proofErr w:type="spellStart"/>
      <w:r>
        <w:t>uma</w:t>
      </w:r>
      <w:proofErr w:type="spellEnd"/>
      <w:r>
        <w:t xml:space="preserve"> porta é </w:t>
      </w:r>
      <w:r>
        <w:t>de 2</w:t>
      </w:r>
      <w:r>
        <w:rPr>
          <w:vertAlign w:val="superscript"/>
        </w:rPr>
        <w:t>16</w:t>
      </w:r>
      <w:r>
        <w:t>-1</w:t>
      </w:r>
      <w:r>
        <w:t xml:space="preserve"> = 65535.</w:t>
      </w:r>
    </w:p>
    <w:p w14:paraId="5E9F96E5" w14:textId="77777777" w:rsidR="00A7284D" w:rsidRDefault="00A7284D" w:rsidP="002A75F7">
      <w:pPr>
        <w:jc w:val="both"/>
      </w:pPr>
    </w:p>
    <w:p w14:paraId="74F12AEB" w14:textId="77777777" w:rsidR="002A75F7" w:rsidRDefault="002A75F7" w:rsidP="002A75F7">
      <w:pPr>
        <w:jc w:val="both"/>
      </w:pPr>
    </w:p>
    <w:p w14:paraId="7BDB1A9D" w14:textId="58EE6EF3" w:rsidR="002A75F7" w:rsidRDefault="002A75F7" w:rsidP="002A75F7">
      <w:pPr>
        <w:jc w:val="both"/>
      </w:pPr>
      <w:r>
        <w:t>6. What is the protocol number for UDP? Give your answer in both hexadecimal and</w:t>
      </w:r>
      <w:r>
        <w:t xml:space="preserve"> </w:t>
      </w:r>
      <w:r>
        <w:t xml:space="preserve">decimal notation. To answer this question, </w:t>
      </w:r>
      <w:proofErr w:type="gramStart"/>
      <w:r>
        <w:t>you’ll</w:t>
      </w:r>
      <w:proofErr w:type="gramEnd"/>
      <w:r>
        <w:t xml:space="preserve"> need to look into the Protocol</w:t>
      </w:r>
      <w:r>
        <w:t xml:space="preserve"> </w:t>
      </w:r>
      <w:r>
        <w:t>field of the IP datagram containing this UDP segment (see Figure 4.13 in the text,</w:t>
      </w:r>
      <w:r>
        <w:t xml:space="preserve"> </w:t>
      </w:r>
      <w:r>
        <w:t>and the discussion of IP header fields).</w:t>
      </w:r>
    </w:p>
    <w:p w14:paraId="54BD0A49" w14:textId="2B6CB89E" w:rsidR="002A75F7" w:rsidRDefault="002A75F7" w:rsidP="002A75F7">
      <w:pPr>
        <w:jc w:val="both"/>
      </w:pPr>
    </w:p>
    <w:p w14:paraId="19E317C0" w14:textId="19929A83" w:rsidR="00A7284D" w:rsidRDefault="00A7284D" w:rsidP="002A75F7">
      <w:pPr>
        <w:jc w:val="both"/>
      </w:pPr>
      <w:proofErr w:type="spellStart"/>
      <w:r>
        <w:t>Hexa</w:t>
      </w:r>
      <w:proofErr w:type="spellEnd"/>
      <w:r>
        <w:t>: 0x11</w:t>
      </w:r>
    </w:p>
    <w:p w14:paraId="47A08D02" w14:textId="4CE9021E" w:rsidR="00A7284D" w:rsidRDefault="00A7284D" w:rsidP="002A75F7">
      <w:pPr>
        <w:jc w:val="both"/>
      </w:pPr>
      <w:r>
        <w:t>Decimal: 17</w:t>
      </w:r>
    </w:p>
    <w:p w14:paraId="0D584B41" w14:textId="5D438514" w:rsidR="002A75F7" w:rsidRDefault="002A75F7" w:rsidP="002A75F7">
      <w:pPr>
        <w:jc w:val="both"/>
      </w:pPr>
    </w:p>
    <w:p w14:paraId="0255423C" w14:textId="77777777" w:rsidR="00A7284D" w:rsidRDefault="00A7284D" w:rsidP="002A75F7">
      <w:pPr>
        <w:jc w:val="both"/>
      </w:pPr>
    </w:p>
    <w:p w14:paraId="3242A7D1" w14:textId="01F37B61" w:rsidR="002A75F7" w:rsidRDefault="002A75F7" w:rsidP="002A75F7">
      <w:pPr>
        <w:jc w:val="both"/>
      </w:pPr>
      <w:r>
        <w:t>7. Examine a pair of UDP packets in which your host sends the first UDP packet and</w:t>
      </w:r>
      <w:r>
        <w:t xml:space="preserve"> </w:t>
      </w:r>
      <w:r>
        <w:t>the second UDP packet is a reply to this first UDP packet. (Hint: for a second</w:t>
      </w:r>
      <w:r>
        <w:t xml:space="preserve"> </w:t>
      </w:r>
      <w:r>
        <w:t>packet to be sent in response to a first packet, the sender of the first packet should</w:t>
      </w:r>
      <w:r>
        <w:t xml:space="preserve"> </w:t>
      </w:r>
      <w:r>
        <w:t>be the destination of the second packet). Describe the relationship between the</w:t>
      </w:r>
      <w:r>
        <w:t xml:space="preserve"> </w:t>
      </w:r>
      <w:r>
        <w:t>port numbers in the two packets.</w:t>
      </w:r>
    </w:p>
    <w:p w14:paraId="74D0F9DF" w14:textId="100EE4B7" w:rsidR="002A75F7" w:rsidRDefault="002A75F7" w:rsidP="002A75F7">
      <w:pPr>
        <w:jc w:val="both"/>
      </w:pPr>
    </w:p>
    <w:p w14:paraId="2668FEE6" w14:textId="1DCA1D99" w:rsidR="002A75F7" w:rsidRDefault="009B78E4" w:rsidP="002A75F7">
      <w:pPr>
        <w:jc w:val="both"/>
      </w:pPr>
      <w:r w:rsidRPr="009B78E4">
        <w:drawing>
          <wp:inline distT="0" distB="0" distL="0" distR="0" wp14:anchorId="6DDE493A" wp14:editId="08EB7B62">
            <wp:extent cx="5400040" cy="288036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9505" w14:textId="24F20E43" w:rsidR="00FA7E6C" w:rsidRDefault="00FA7E6C" w:rsidP="002A75F7">
      <w:pPr>
        <w:jc w:val="both"/>
      </w:pPr>
      <w:r w:rsidRPr="00FA7E6C">
        <w:lastRenderedPageBreak/>
        <w:drawing>
          <wp:inline distT="0" distB="0" distL="0" distR="0" wp14:anchorId="44A4BDA1" wp14:editId="23606EA4">
            <wp:extent cx="5400040" cy="2880360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E3FF" w14:textId="7D4CAEA9" w:rsidR="009B78E4" w:rsidRDefault="009B78E4" w:rsidP="002A75F7">
      <w:pPr>
        <w:jc w:val="both"/>
      </w:pPr>
    </w:p>
    <w:p w14:paraId="01D58182" w14:textId="5A5DE784" w:rsidR="009B78E4" w:rsidRDefault="009B78E4" w:rsidP="002A75F7">
      <w:pPr>
        <w:jc w:val="both"/>
      </w:pPr>
      <w:r>
        <w:t xml:space="preserve">A porta de </w:t>
      </w:r>
      <w:proofErr w:type="spellStart"/>
      <w:r>
        <w:t>destino</w:t>
      </w:r>
      <w:proofErr w:type="spellEnd"/>
      <w:r>
        <w:t xml:space="preserve"> da </w:t>
      </w:r>
      <w:proofErr w:type="spellStart"/>
      <w:r>
        <w:t>resposta</w:t>
      </w:r>
      <w:proofErr w:type="spellEnd"/>
      <w:r>
        <w:t xml:space="preserve"> à </w:t>
      </w:r>
      <w:proofErr w:type="spellStart"/>
      <w:r>
        <w:t>requisição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host é a </w:t>
      </w:r>
      <w:proofErr w:type="spellStart"/>
      <w:r>
        <w:t>mesma</w:t>
      </w:r>
      <w:proofErr w:type="spellEnd"/>
      <w:r>
        <w:t xml:space="preserve"> porta do </w:t>
      </w:r>
      <w:proofErr w:type="spellStart"/>
      <w:r>
        <w:t>próprio</w:t>
      </w:r>
      <w:proofErr w:type="spellEnd"/>
      <w:r>
        <w:t xml:space="preserve"> host. </w:t>
      </w:r>
    </w:p>
    <w:sectPr w:rsidR="009B7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EE"/>
    <w:rsid w:val="001152FD"/>
    <w:rsid w:val="002A75F7"/>
    <w:rsid w:val="00422AEE"/>
    <w:rsid w:val="00533D28"/>
    <w:rsid w:val="00673C47"/>
    <w:rsid w:val="006827A6"/>
    <w:rsid w:val="00812C7E"/>
    <w:rsid w:val="009B78E4"/>
    <w:rsid w:val="00A7284D"/>
    <w:rsid w:val="00D52847"/>
    <w:rsid w:val="00ED69C2"/>
    <w:rsid w:val="00FA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5385"/>
  <w15:chartTrackingRefBased/>
  <w15:docId w15:val="{FB61D5C2-04D3-4365-9F5C-2C5C1DE3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AE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Ttulo1">
    <w:name w:val="heading 1"/>
    <w:basedOn w:val="Normal"/>
    <w:link w:val="Ttulo1Char"/>
    <w:uiPriority w:val="9"/>
    <w:qFormat/>
    <w:rsid w:val="00422AEE"/>
    <w:pPr>
      <w:ind w:left="1530" w:right="90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2AEE"/>
    <w:rPr>
      <w:rFonts w:ascii="Arial" w:eastAsia="Arial" w:hAnsi="Arial" w:cs="Arial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422AEE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422AEE"/>
    <w:rPr>
      <w:rFonts w:ascii="Arial MT" w:eastAsia="Arial MT" w:hAnsi="Arial MT" w:cs="Arial MT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2A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pedro.santana@ufu.b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Santana</dc:creator>
  <cp:keywords/>
  <dc:description/>
  <cp:lastModifiedBy>Pedro Henrique Silva Santana</cp:lastModifiedBy>
  <cp:revision>1</cp:revision>
  <dcterms:created xsi:type="dcterms:W3CDTF">2022-06-13T22:31:00Z</dcterms:created>
  <dcterms:modified xsi:type="dcterms:W3CDTF">2022-06-14T00:54:00Z</dcterms:modified>
</cp:coreProperties>
</file>