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8B" w:rsidRDefault="00B72A13">
      <w:r>
        <w:rPr>
          <w:rFonts w:ascii="Arial" w:hAnsi="Arial" w:cs="Arial"/>
          <w:color w:val="333333"/>
          <w:shd w:val="clear" w:color="auto" w:fill="FFFFFF"/>
        </w:rPr>
        <w:t>Официально Абакан не делится географически, но в то же время, чтобы органы законодательной и исполнительной власти эффективно функционировали, стало действовать общественное самоуправление. В результате улицы были объединены в ряд районов, управляемых старостами: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Нижняя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Согра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 Полярный, Гавань, Красный Абакан, Западный, Юго-Западный и Южный</w:t>
      </w:r>
      <w:r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sectPr w:rsidR="00176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25"/>
    <w:rsid w:val="0017658B"/>
    <w:rsid w:val="002B7325"/>
    <w:rsid w:val="00B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19CA9-B762-40FD-8872-4A7087B7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Горбачева Ольга Николаевна</dc:creator>
  <cp:keywords/>
  <dc:description/>
  <cp:lastModifiedBy>Горбачева Ольга Николаевна</cp:lastModifiedBy>
  <cp:revision>2</cp:revision>
  <dcterms:created xsi:type="dcterms:W3CDTF">2024-03-24T05:38:00Z</dcterms:created>
  <dcterms:modified xsi:type="dcterms:W3CDTF">2024-03-24T05:38:00Z</dcterms:modified>
</cp:coreProperties>
</file>