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b/>
          <w:color w:val="1F3864"/>
          <w:sz w:val="34"/>
        </w:rPr>
        <w:t>Resultados de la prueba con las 3 parejas</w:t>
      </w:r>
    </w:p>
    <w:p>
      <w:pPr>
        <w:spacing w:after="240"/>
      </w:pPr>
      <w:r>
        <w:rPr>
          <w:color w:val="595959"/>
          <w:sz w:val="24"/>
        </w:rPr>
        <w:t>Laboratorio 3 — Link State · 3 instancias, 2 topologías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04"/>
          </w:tcPr>
          <w:p>
            <w:pPr>
              <w:shd w:val="clear" w:fill="EFEFEF"/>
            </w:pPr>
            <w:r>
              <w:rPr>
                <w:b/>
                <w:sz w:val="21"/>
              </w:rPr>
              <w:t>Objetivo</w:t>
            </w:r>
          </w:p>
        </w:tc>
        <w:tc>
          <w:tcPr>
            <w:tcW w:type="dxa" w:w="7056"/>
          </w:tcPr>
          <w:p>
            <w:r>
              <w:rPr>
                <w:sz w:val="21"/>
              </w:rPr>
              <w:t>Demostrar convergencia, cálculo de rutas y entrega extremo a extremo</w:t>
            </w:r>
          </w:p>
        </w:tc>
      </w:tr>
      <w:tr>
        <w:tc>
          <w:tcPr>
            <w:tcW w:type="dxa" w:w="2304"/>
          </w:tcPr>
          <w:p>
            <w:pPr>
              <w:shd w:val="clear" w:fill="EFEFEF"/>
            </w:pPr>
            <w:r>
              <w:rPr>
                <w:b/>
                <w:sz w:val="21"/>
              </w:rPr>
              <w:t>Instancias</w:t>
            </w:r>
          </w:p>
        </w:tc>
        <w:tc>
          <w:tcPr>
            <w:tcW w:type="dxa" w:w="7056"/>
          </w:tcPr>
          <w:p>
            <w:r>
              <w:rPr>
                <w:sz w:val="21"/>
              </w:rPr>
              <w:t>3 procesos independientes, uno por pareja</w:t>
            </w:r>
          </w:p>
        </w:tc>
      </w:tr>
      <w:tr>
        <w:tc>
          <w:tcPr>
            <w:tcW w:type="dxa" w:w="2304"/>
          </w:tcPr>
          <w:p>
            <w:pPr>
              <w:shd w:val="clear" w:fill="EFEFEF"/>
            </w:pPr>
            <w:r>
              <w:rPr>
                <w:b/>
                <w:sz w:val="21"/>
              </w:rPr>
              <w:t>Pareja 1</w:t>
            </w:r>
          </w:p>
        </w:tc>
        <w:tc>
          <w:tcPr>
            <w:tcW w:type="dxa" w:w="7056"/>
          </w:tcPr>
          <w:p>
            <w:r>
              <w:rPr>
                <w:sz w:val="21"/>
              </w:rPr>
              <w:t>id 100.64.0.1 · puerto 5071 · rol ATM (origen)</w:t>
            </w:r>
          </w:p>
        </w:tc>
      </w:tr>
      <w:tr>
        <w:tc>
          <w:tcPr>
            <w:tcW w:type="dxa" w:w="2304"/>
          </w:tcPr>
          <w:p>
            <w:pPr>
              <w:shd w:val="clear" w:fill="EFEFEF"/>
            </w:pPr>
            <w:r>
              <w:rPr>
                <w:b/>
                <w:sz w:val="21"/>
              </w:rPr>
              <w:t>Pareja 2</w:t>
            </w:r>
          </w:p>
        </w:tc>
        <w:tc>
          <w:tcPr>
            <w:tcW w:type="dxa" w:w="7056"/>
          </w:tcPr>
          <w:p>
            <w:r>
              <w:rPr>
                <w:sz w:val="21"/>
              </w:rPr>
              <w:t>id 100.64.0.2 · puerto 5072 · rol router intermedio</w:t>
            </w:r>
          </w:p>
        </w:tc>
      </w:tr>
      <w:tr>
        <w:tc>
          <w:tcPr>
            <w:tcW w:type="dxa" w:w="2304"/>
          </w:tcPr>
          <w:p>
            <w:pPr>
              <w:shd w:val="clear" w:fill="EFEFEF"/>
            </w:pPr>
            <w:r>
              <w:rPr>
                <w:b/>
                <w:sz w:val="21"/>
              </w:rPr>
              <w:t>Pareja 3</w:t>
            </w:r>
          </w:p>
        </w:tc>
        <w:tc>
          <w:tcPr>
            <w:tcW w:type="dxa" w:w="7056"/>
          </w:tcPr>
          <w:p>
            <w:r>
              <w:rPr>
                <w:sz w:val="21"/>
              </w:rPr>
              <w:t>id 100.64.0.3 · puerto 5073 · rol servidor bancario (destino)</w:t>
            </w:r>
          </w:p>
        </w:tc>
      </w:tr>
      <w:tr>
        <w:tc>
          <w:tcPr>
            <w:tcW w:type="dxa" w:w="2304"/>
          </w:tcPr>
          <w:p>
            <w:pPr>
              <w:shd w:val="clear" w:fill="EFEFEF"/>
            </w:pPr>
            <w:r>
              <w:rPr>
                <w:b/>
                <w:sz w:val="21"/>
              </w:rPr>
              <w:t>Escenarios</w:t>
            </w:r>
          </w:p>
        </w:tc>
        <w:tc>
          <w:tcPr>
            <w:tcW w:type="dxa" w:w="7056"/>
          </w:tcPr>
          <w:p>
            <w:r>
              <w:rPr>
                <w:sz w:val="21"/>
              </w:rPr>
              <w:t>A: las 3 parejas interconectadas · B: enlace P1–P3 caído</w:t>
            </w:r>
          </w:p>
        </w:tc>
      </w:tr>
    </w:tbl>
    <w:p>
      <w:pPr>
        <w:spacing w:after="0"/>
      </w:pPr>
    </w:p>
    <w:p>
      <w:pPr>
        <w:spacing w:after="120"/>
        <w:jc w:val="both"/>
      </w:pPr>
      <w:r>
        <w:t>Los identificadores usan el formato de Tailscale (100.64.0.x) mientras que el transporte real ocurre en 127.0.0.1:507x. Esto es deliberado: verifica que el identificador que viaja en el protocolo está desacoplado de la dirección de transporte, que es justo lo que ocurrirá al migrar al tailnet.</w:t>
      </w:r>
    </w:p>
    <w:p>
      <w:pPr>
        <w:keepNext/>
        <w:spacing w:after="120" w:before="280"/>
      </w:pPr>
      <w:r>
        <w:rPr>
          <w:b/>
          <w:color w:val="1F3864"/>
          <w:sz w:val="30"/>
        </w:rPr>
        <w:t>Escenario A — Las 3 parejas interconectadas</w:t>
      </w:r>
    </w:p>
    <w:p>
      <w:pPr>
        <w:spacing w:after="120"/>
        <w:jc w:val="both"/>
      </w:pPr>
      <w:r>
        <w:t>Cada pareja tiene como vecinos directos a las otras dos.</w:t>
      </w:r>
    </w:p>
    <w:p>
      <w:pPr>
        <w:spacing w:before="80" w:after="0"/>
        <w:ind w:left="173" w:right="173"/>
        <w:shd w:val="clear" w:fill="F2F2F2"/>
      </w:pPr>
      <w:r>
        <w:rPr>
          <w:rFonts w:ascii="Consolas" w:hAnsi="Consolas" w:eastAsia="Consolas"/>
          <w:sz w:val="17"/>
        </w:rPr>
        <w:t xml:space="preserve">      P1 (100.64.0.1)</w:t>
      </w:r>
    </w:p>
    <w:p>
      <w:pPr>
        <w:spacing w:before="0" w:after="0"/>
        <w:ind w:left="173" w:right="173"/>
        <w:shd w:val="clear" w:fill="F2F2F2"/>
      </w:pPr>
      <w:r>
        <w:rPr>
          <w:rFonts w:ascii="Consolas" w:hAnsi="Consolas" w:eastAsia="Consolas"/>
          <w:sz w:val="17"/>
        </w:rPr>
        <w:t xml:space="preserve">         /        \</w:t>
      </w:r>
    </w:p>
    <w:p>
      <w:pPr>
        <w:spacing w:before="0" w:after="0"/>
        <w:ind w:left="173" w:right="173"/>
        <w:shd w:val="clear" w:fill="F2F2F2"/>
      </w:pPr>
      <w:r>
        <w:rPr>
          <w:rFonts w:ascii="Consolas" w:hAnsi="Consolas" w:eastAsia="Consolas"/>
          <w:sz w:val="17"/>
        </w:rPr>
        <w:t xml:space="preserve">        /          \</w:t>
      </w:r>
    </w:p>
    <w:p>
      <w:pPr>
        <w:spacing w:before="0" w:after="80"/>
        <w:ind w:left="173" w:right="173"/>
        <w:shd w:val="clear" w:fill="F2F2F2"/>
      </w:pPr>
      <w:r>
        <w:rPr>
          <w:rFonts w:ascii="Consolas" w:hAnsi="Consolas" w:eastAsia="Consolas"/>
          <w:sz w:val="17"/>
        </w:rPr>
        <w:t xml:space="preserve">  P2 (100.64.0.2)--P3 (100.64.0.3)</w:t>
      </w:r>
    </w:p>
    <w:p>
      <w:pPr>
        <w:keepNext/>
        <w:spacing w:after="100" w:before="200"/>
      </w:pPr>
      <w:r>
        <w:rPr>
          <w:b/>
          <w:color w:val="2E5496"/>
          <w:sz w:val="23"/>
        </w:rPr>
        <w:t>Convergencia</w:t>
      </w:r>
    </w:p>
    <w:p>
      <w:pPr>
        <w:spacing w:after="120"/>
        <w:jc w:val="both"/>
      </w:pPr>
      <w:r>
        <w:t>Las tres instancias reportaron la misma base de datos de estado de enlace:</w:t>
      </w:r>
    </w:p>
    <w:p>
      <w:pPr>
        <w:spacing w:before="80" w:after="80"/>
        <w:ind w:left="173" w:right="173"/>
        <w:shd w:val="clear" w:fill="F2F2F2"/>
      </w:pPr>
      <w:r>
        <w:rPr>
          <w:rFonts w:ascii="Consolas" w:hAnsi="Consolas" w:eastAsia="Consolas"/>
          <w:sz w:val="17"/>
        </w:rPr>
        <w:t>Convergencia: 3 nodos en la LSDB tras 2000 ms</w:t>
      </w:r>
    </w:p>
    <w:p>
      <w:pPr>
        <w:keepNext/>
        <w:spacing w:after="100" w:before="200"/>
      </w:pPr>
      <w:r>
        <w:rPr>
          <w:b/>
          <w:color w:val="2E5496"/>
          <w:sz w:val="23"/>
        </w:rPr>
        <w:t>Tablas de enrutamiento generadas</w:t>
      </w:r>
    </w:p>
    <w:p>
      <w:pPr>
        <w:spacing w:before="80" w:after="0"/>
        <w:ind w:left="173" w:right="173"/>
        <w:shd w:val="clear" w:fill="F2F2F2"/>
      </w:pPr>
      <w:r>
        <w:rPr>
          <w:rFonts w:ascii="Consolas" w:hAnsi="Consolas" w:eastAsia="Consolas"/>
          <w:sz w:val="17"/>
        </w:rPr>
        <w:t>[P1] destino,siguiente_salto,costo,ip,puerto</w:t>
      </w:r>
    </w:p>
    <w:p>
      <w:pPr>
        <w:spacing w:before="0" w:after="0"/>
        <w:ind w:left="173" w:right="173"/>
        <w:shd w:val="clear" w:fill="F2F2F2"/>
      </w:pPr>
      <w:r>
        <w:rPr>
          <w:rFonts w:ascii="Consolas" w:hAnsi="Consolas" w:eastAsia="Consolas"/>
          <w:sz w:val="17"/>
        </w:rPr>
        <w:t xml:space="preserve">     100.64.0.2,100.64.0.2,1,127.0.0.1,5072</w:t>
      </w:r>
    </w:p>
    <w:p>
      <w:pPr>
        <w:spacing w:before="0" w:after="0"/>
        <w:ind w:left="173" w:right="173"/>
        <w:shd w:val="clear" w:fill="F2F2F2"/>
      </w:pPr>
      <w:r>
        <w:rPr>
          <w:rFonts w:ascii="Consolas" w:hAnsi="Consolas" w:eastAsia="Consolas"/>
          <w:sz w:val="17"/>
        </w:rPr>
        <w:t xml:space="preserve">     100.64.0.3,100.64.0.3,1,127.0.0.1,5073</w:t>
      </w:r>
    </w:p>
    <w:p>
      <w:pPr>
        <w:spacing w:before="0" w:after="0"/>
        <w:ind w:left="173" w:right="173"/>
        <w:shd w:val="clear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before="0" w:after="0"/>
        <w:ind w:left="173" w:right="173"/>
        <w:shd w:val="clear" w:fill="F2F2F2"/>
      </w:pPr>
      <w:r>
        <w:rPr>
          <w:rFonts w:ascii="Consolas" w:hAnsi="Consolas" w:eastAsia="Consolas"/>
          <w:sz w:val="17"/>
        </w:rPr>
        <w:t>[P2] 100.64.0.1,100.64.0.1,1,127.0.0.1,5071</w:t>
      </w:r>
    </w:p>
    <w:p>
      <w:pPr>
        <w:spacing w:before="0" w:after="0"/>
        <w:ind w:left="173" w:right="173"/>
        <w:shd w:val="clear" w:fill="F2F2F2"/>
      </w:pPr>
      <w:r>
        <w:rPr>
          <w:rFonts w:ascii="Consolas" w:hAnsi="Consolas" w:eastAsia="Consolas"/>
          <w:sz w:val="17"/>
        </w:rPr>
        <w:t xml:space="preserve">     100.64.0.3,100.64.0.3,1,127.0.0.1,5073</w:t>
      </w:r>
    </w:p>
    <w:p>
      <w:pPr>
        <w:spacing w:before="0" w:after="0"/>
        <w:ind w:left="173" w:right="173"/>
        <w:shd w:val="clear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before="0" w:after="0"/>
        <w:ind w:left="173" w:right="173"/>
        <w:shd w:val="clear" w:fill="F2F2F2"/>
      </w:pPr>
      <w:r>
        <w:rPr>
          <w:rFonts w:ascii="Consolas" w:hAnsi="Consolas" w:eastAsia="Consolas"/>
          <w:sz w:val="17"/>
        </w:rPr>
        <w:t>[P3] 100.64.0.1,100.64.0.1,1,127.0.0.1,5071</w:t>
      </w:r>
    </w:p>
    <w:p>
      <w:pPr>
        <w:spacing w:before="0" w:after="80"/>
        <w:ind w:left="173" w:right="173"/>
        <w:shd w:val="clear" w:fill="F2F2F2"/>
      </w:pPr>
      <w:r>
        <w:rPr>
          <w:rFonts w:ascii="Consolas" w:hAnsi="Consolas" w:eastAsia="Consolas"/>
          <w:sz w:val="17"/>
        </w:rPr>
        <w:t xml:space="preserve">     100.64.0.2,100.64.0.2,1,127.0.0.1,5072</w:t>
      </w:r>
    </w:p>
    <w:p>
      <w:pPr>
        <w:spacing w:after="120"/>
        <w:jc w:val="both"/>
      </w:pPr>
      <w:r>
        <w:t>Con los tres enlaces activos, todo destino está a un salto y con costo 1. Es el resultado esperado y sirve como línea base.</w:t>
      </w:r>
    </w:p>
    <w:p>
      <w:pPr>
        <w:keepNext/>
        <w:spacing w:after="100" w:before="200"/>
      </w:pPr>
      <w:r>
        <w:rPr>
          <w:b/>
          <w:color w:val="2E5496"/>
          <w:sz w:val="23"/>
        </w:rPr>
        <w:t>Entrega extremo a extremo</w:t>
      </w:r>
    </w:p>
    <w:p>
      <w:pPr>
        <w:spacing w:after="120"/>
        <w:jc w:val="both"/>
      </w:pPr>
      <w:r>
        <w:t>Mensaje AUTH del ATM (P1) al servidor bancario (P3):</w:t>
      </w:r>
    </w:p>
    <w:p>
      <w:pPr>
        <w:spacing w:before="80" w:after="0"/>
        <w:ind w:left="173" w:right="173"/>
        <w:shd w:val="clear" w:fill="F2F2F2"/>
      </w:pPr>
      <w:r>
        <w:rPr>
          <w:rFonts w:ascii="Consolas" w:hAnsi="Consolas" w:eastAsia="Consolas"/>
          <w:sz w:val="17"/>
        </w:rPr>
        <w:t>[P1] REENVIADO 100.64.0.1 -&gt; 100.64.0.3 (destino final 100.64.0.3)</w:t>
      </w:r>
    </w:p>
    <w:p>
      <w:pPr>
        <w:spacing w:before="0" w:after="80"/>
        <w:ind w:left="173" w:right="173"/>
        <w:shd w:val="clear" w:fill="F2F2F2"/>
      </w:pPr>
      <w:r>
        <w:rPr>
          <w:rFonts w:ascii="Consolas" w:hAnsi="Consolas" w:eastAsia="Consolas"/>
          <w:sz w:val="17"/>
        </w:rPr>
        <w:t>[P3] ENTREGADO en 100.64.0.3 | type=AUTH origin=100.64.0.1</w:t>
      </w:r>
    </w:p>
    <w:p>
      <w:pPr>
        <w:spacing w:after="120"/>
        <w:jc w:val="both"/>
      </w:pPr>
      <w:r>
        <w:t>El mensaje viaja directo, sin pasar por P2.</w:t>
      </w:r>
    </w:p>
    <w:p>
      <w:pPr>
        <w:keepNext/>
        <w:spacing w:after="120" w:before="280"/>
      </w:pPr>
      <w:r>
        <w:rPr>
          <w:b/>
          <w:color w:val="1F3864"/>
          <w:sz w:val="30"/>
        </w:rPr>
        <w:t>Escenario B — Enlace P1–P3 caído</w:t>
      </w:r>
    </w:p>
    <w:p>
      <w:pPr>
        <w:spacing w:after="120"/>
        <w:jc w:val="both"/>
      </w:pPr>
      <w:r>
        <w:t>Se retira el enlace entre P1 y P3. Ahora P1 y P3 no son vecinos y solo pueden comunicarse a través de P2. Es la prueba que realmente ejercita el protocolo.</w:t>
      </w:r>
    </w:p>
    <w:p>
      <w:pPr>
        <w:spacing w:before="80" w:after="0"/>
        <w:ind w:left="173" w:right="173"/>
        <w:shd w:val="clear" w:fill="F2F2F2"/>
      </w:pPr>
      <w:r>
        <w:rPr>
          <w:rFonts w:ascii="Consolas" w:hAnsi="Consolas" w:eastAsia="Consolas"/>
          <w:sz w:val="17"/>
        </w:rPr>
        <w:t xml:space="preserve">      P1 (100.64.0.1)</w:t>
      </w:r>
    </w:p>
    <w:p>
      <w:pPr>
        <w:spacing w:before="0" w:after="0"/>
        <w:ind w:left="173" w:right="173"/>
        <w:shd w:val="clear" w:fill="F2F2F2"/>
      </w:pPr>
      <w:r>
        <w:rPr>
          <w:rFonts w:ascii="Consolas" w:hAnsi="Consolas" w:eastAsia="Consolas"/>
          <w:sz w:val="17"/>
        </w:rPr>
        <w:t xml:space="preserve">         /</w:t>
      </w:r>
    </w:p>
    <w:p>
      <w:pPr>
        <w:spacing w:before="0" w:after="0"/>
        <w:ind w:left="173" w:right="173"/>
        <w:shd w:val="clear" w:fill="F2F2F2"/>
      </w:pPr>
      <w:r>
        <w:rPr>
          <w:rFonts w:ascii="Consolas" w:hAnsi="Consolas" w:eastAsia="Consolas"/>
          <w:sz w:val="17"/>
        </w:rPr>
        <w:t xml:space="preserve">        /            (enlace P1-P3 caido)</w:t>
      </w:r>
    </w:p>
    <w:p>
      <w:pPr>
        <w:spacing w:before="0" w:after="80"/>
        <w:ind w:left="173" w:right="173"/>
        <w:shd w:val="clear" w:fill="F2F2F2"/>
      </w:pPr>
      <w:r>
        <w:rPr>
          <w:rFonts w:ascii="Consolas" w:hAnsi="Consolas" w:eastAsia="Consolas"/>
          <w:sz w:val="17"/>
        </w:rPr>
        <w:t xml:space="preserve">  P2 (100.64.0.2)--P3 (100.64.0.3)</w:t>
      </w:r>
    </w:p>
    <w:p>
      <w:pPr>
        <w:keepNext/>
        <w:spacing w:after="100" w:before="200"/>
      </w:pPr>
      <w:r>
        <w:rPr>
          <w:b/>
          <w:color w:val="2E5496"/>
          <w:sz w:val="23"/>
        </w:rPr>
        <w:t>Tablas de enrutamiento generadas</w:t>
      </w:r>
    </w:p>
    <w:p>
      <w:pPr>
        <w:spacing w:before="80" w:after="0"/>
        <w:ind w:left="173" w:right="173"/>
        <w:shd w:val="clear" w:fill="F2F2F2"/>
      </w:pPr>
      <w:r>
        <w:rPr>
          <w:rFonts w:ascii="Consolas" w:hAnsi="Consolas" w:eastAsia="Consolas"/>
          <w:sz w:val="17"/>
        </w:rPr>
        <w:t>[P1] destino,siguiente_salto,costo,ip,puerto</w:t>
      </w:r>
    </w:p>
    <w:p>
      <w:pPr>
        <w:spacing w:before="0" w:after="0"/>
        <w:ind w:left="173" w:right="173"/>
        <w:shd w:val="clear" w:fill="F2F2F2"/>
      </w:pPr>
      <w:r>
        <w:rPr>
          <w:rFonts w:ascii="Consolas" w:hAnsi="Consolas" w:eastAsia="Consolas"/>
          <w:sz w:val="17"/>
        </w:rPr>
        <w:t xml:space="preserve">     100.64.0.3,100.64.0.2,2,127.0.0.1,5072</w:t>
      </w:r>
    </w:p>
    <w:p>
      <w:pPr>
        <w:spacing w:before="0" w:after="0"/>
        <w:ind w:left="173" w:right="173"/>
        <w:shd w:val="clear" w:fill="F2F2F2"/>
      </w:pPr>
      <w:r>
        <w:rPr>
          <w:rFonts w:ascii="Consolas" w:hAnsi="Consolas" w:eastAsia="Consolas"/>
          <w:sz w:val="17"/>
        </w:rPr>
        <w:t xml:space="preserve">     100.64.0.2,100.64.0.2,1,127.0.0.1,5072</w:t>
      </w:r>
    </w:p>
    <w:p>
      <w:pPr>
        <w:spacing w:before="0" w:after="0"/>
        <w:ind w:left="173" w:right="173"/>
        <w:shd w:val="clear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before="0" w:after="0"/>
        <w:ind w:left="173" w:right="173"/>
        <w:shd w:val="clear" w:fill="F2F2F2"/>
      </w:pPr>
      <w:r>
        <w:rPr>
          <w:rFonts w:ascii="Consolas" w:hAnsi="Consolas" w:eastAsia="Consolas"/>
          <w:sz w:val="17"/>
        </w:rPr>
        <w:t>[P2] 100.64.0.3,100.64.0.3,1,127.0.0.1,5073</w:t>
      </w:r>
    </w:p>
    <w:p>
      <w:pPr>
        <w:spacing w:before="0" w:after="0"/>
        <w:ind w:left="173" w:right="173"/>
        <w:shd w:val="clear" w:fill="F2F2F2"/>
      </w:pPr>
      <w:r>
        <w:rPr>
          <w:rFonts w:ascii="Consolas" w:hAnsi="Consolas" w:eastAsia="Consolas"/>
          <w:sz w:val="17"/>
        </w:rPr>
        <w:t xml:space="preserve">     100.64.0.1,100.64.0.1,1,127.0.0.1,5071</w:t>
      </w:r>
    </w:p>
    <w:p>
      <w:pPr>
        <w:spacing w:before="0" w:after="0"/>
        <w:ind w:left="173" w:right="173"/>
        <w:shd w:val="clear" w:fill="F2F2F2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before="0" w:after="0"/>
        <w:ind w:left="173" w:right="173"/>
        <w:shd w:val="clear" w:fill="F2F2F2"/>
      </w:pPr>
      <w:r>
        <w:rPr>
          <w:rFonts w:ascii="Consolas" w:hAnsi="Consolas" w:eastAsia="Consolas"/>
          <w:sz w:val="17"/>
        </w:rPr>
        <w:t>[P3] 100.64.0.2,100.64.0.2,1,127.0.0.1,5072</w:t>
      </w:r>
    </w:p>
    <w:p>
      <w:pPr>
        <w:spacing w:before="0" w:after="80"/>
        <w:ind w:left="173" w:right="173"/>
        <w:shd w:val="clear" w:fill="F2F2F2"/>
      </w:pPr>
      <w:r>
        <w:rPr>
          <w:rFonts w:ascii="Consolas" w:hAnsi="Consolas" w:eastAsia="Consolas"/>
          <w:sz w:val="17"/>
        </w:rPr>
        <w:t xml:space="preserve">     100.64.0.1,100.64.0.2,2,127.0.0.1,5072</w:t>
      </w:r>
    </w:p>
    <w:p>
      <w:pPr>
        <w:spacing w:after="120"/>
        <w:jc w:val="both"/>
      </w:pPr>
      <w:r>
        <w:t>P1 sigue conociendo a P3 con costo 2 y siguiente salto P2, pese a no tener enlace directo con él. Lo mismo, de forma simétrica, en P3 respecto a P1. Ese conocimiento solo puede venir de la inundación de LSAs.</w:t>
      </w:r>
    </w:p>
    <w:p>
      <w:pPr>
        <w:keepNext/>
        <w:spacing w:after="100" w:before="200"/>
      </w:pPr>
      <w:r>
        <w:rPr>
          <w:b/>
          <w:color w:val="2E5496"/>
          <w:sz w:val="23"/>
        </w:rPr>
        <w:t>Evidencia del flooding</w:t>
      </w:r>
    </w:p>
    <w:p>
      <w:pPr>
        <w:spacing w:after="120"/>
        <w:jc w:val="both"/>
      </w:pPr>
      <w:r>
        <w:t>Registro del plano de control de P1 al recibir el estado de enlace de P3:</w:t>
      </w:r>
    </w:p>
    <w:p>
      <w:pPr>
        <w:spacing w:before="80" w:after="0"/>
        <w:ind w:left="173" w:right="173"/>
        <w:shd w:val="clear" w:fill="F2F2F2"/>
      </w:pPr>
      <w:r>
        <w:rPr>
          <w:rFonts w:ascii="Consolas" w:hAnsi="Consolas" w:eastAsia="Consolas"/>
          <w:sz w:val="17"/>
        </w:rPr>
        <w:t>LSA aceptado origin=100.64.0.3 seq=1 ttl=7 via=100.64.0.2</w:t>
      </w:r>
    </w:p>
    <w:p>
      <w:pPr>
        <w:spacing w:before="0" w:after="80"/>
        <w:ind w:left="173" w:right="173"/>
        <w:shd w:val="clear" w:fill="F2F2F2"/>
      </w:pPr>
      <w:r>
        <w:rPr>
          <w:rFonts w:ascii="Consolas" w:hAnsi="Consolas" w:eastAsia="Consolas"/>
          <w:sz w:val="17"/>
        </w:rPr>
        <w:t>LSA aceptado origin=100.64.0.2 seq=1 ttl=8 via=100.64.0.2</w:t>
      </w:r>
    </w:p>
    <w:p>
      <w:pPr>
        <w:spacing w:after="120"/>
        <w:jc w:val="both"/>
      </w:pPr>
      <w:r>
        <w:t>El campo origin es P3, pero via es P2: el LSA fue retransmitido. El ttl bajó de 8 a 7 en ese salto, mientras que el LSA de P2, que llegó directo, conserva ttl 8. Los campos origin y seq no se modificaron durante el reenvío, tal como exige el acuerdo.</w:t>
      </w:r>
    </w:p>
    <w:p>
      <w:pPr>
        <w:keepNext/>
        <w:spacing w:after="100" w:before="200"/>
      </w:pPr>
      <w:r>
        <w:rPr>
          <w:b/>
          <w:color w:val="2E5496"/>
          <w:sz w:val="23"/>
        </w:rPr>
        <w:t>Entrega extremo a extremo</w:t>
      </w:r>
    </w:p>
    <w:p>
      <w:pPr>
        <w:spacing w:after="120"/>
        <w:jc w:val="both"/>
      </w:pPr>
      <w:r>
        <w:t>El mismo mensaje AUTH, ahora con la topología degradada:</w:t>
      </w:r>
    </w:p>
    <w:p>
      <w:pPr>
        <w:spacing w:before="80" w:after="0"/>
        <w:ind w:left="173" w:right="173"/>
        <w:shd w:val="clear" w:fill="F2F2F2"/>
      </w:pPr>
      <w:r>
        <w:rPr>
          <w:rFonts w:ascii="Consolas" w:hAnsi="Consolas" w:eastAsia="Consolas"/>
          <w:sz w:val="17"/>
        </w:rPr>
        <w:t>[P1] REENVIADO 100.64.0.1 -&gt; 100.64.0.2 (destino final 100.64.0.3)</w:t>
      </w:r>
    </w:p>
    <w:p>
      <w:pPr>
        <w:spacing w:before="0" w:after="0"/>
        <w:ind w:left="173" w:right="173"/>
        <w:shd w:val="clear" w:fill="F2F2F2"/>
      </w:pPr>
      <w:r>
        <w:rPr>
          <w:rFonts w:ascii="Consolas" w:hAnsi="Consolas" w:eastAsia="Consolas"/>
          <w:sz w:val="17"/>
        </w:rPr>
        <w:t>[P2] REENVIADO 100.64.0.2 -&gt; 100.64.0.3 (destino final 100.64.0.3)</w:t>
      </w:r>
    </w:p>
    <w:p>
      <w:pPr>
        <w:spacing w:before="0" w:after="80"/>
        <w:ind w:left="173" w:right="173"/>
        <w:shd w:val="clear" w:fill="F2F2F2"/>
      </w:pPr>
      <w:r>
        <w:rPr>
          <w:rFonts w:ascii="Consolas" w:hAnsi="Consolas" w:eastAsia="Consolas"/>
          <w:sz w:val="17"/>
        </w:rPr>
        <w:t>[P3] ENTREGADO en 100.64.0.3 | type=AUTH origin=100.64.0.1</w:t>
      </w:r>
    </w:p>
    <w:p>
      <w:pPr>
        <w:spacing w:after="120"/>
        <w:jc w:val="both"/>
      </w:pPr>
      <w:r>
        <w:t>El mensaje hace dos saltos. P2 lo reenvía sin modificar el payload y sin alterar los campos origin ni destination, que siguen identificando al ATM y al servidor bancario y no a los routers intermedios.</w:t>
      </w:r>
    </w:p>
    <w:p>
      <w:pPr>
        <w:keepNext/>
        <w:spacing w:after="120" w:before="280"/>
      </w:pPr>
      <w:r>
        <w:rPr>
          <w:b/>
          <w:color w:val="1F3864"/>
          <w:sz w:val="30"/>
        </w:rPr>
        <w:t>Qué demuestra la prueba</w:t>
      </w:r>
    </w:p>
    <w:p>
      <w:pPr>
        <w:pStyle w:val="ListBullet"/>
        <w:spacing w:after="60"/>
      </w:pPr>
      <w:r>
        <w:t>Descubrimiento de vecinos y medición de costo de enlace mediante paquetes HELLO.</w:t>
      </w:r>
    </w:p>
    <w:p>
      <w:pPr>
        <w:pStyle w:val="ListBullet"/>
        <w:spacing w:after="60"/>
      </w:pPr>
      <w:r>
        <w:t>Construcción del LSA e inundación correcta: P1 aprende de P3 sin enlace directo.</w:t>
      </w:r>
    </w:p>
    <w:p>
      <w:pPr>
        <w:pStyle w:val="ListBullet"/>
        <w:spacing w:after="60"/>
      </w:pPr>
      <w:r>
        <w:t>Manejo de ciclos: decremento de ttl en cada salto y conservación de origin y seq.</w:t>
      </w:r>
    </w:p>
    <w:p>
      <w:pPr>
        <w:pStyle w:val="ListBullet"/>
        <w:spacing w:after="60"/>
      </w:pPr>
      <w:r>
        <w:t>Cálculo de rutas más cortas: la ruta a P3 cambia de 1 a 2 saltos al caer el enlace.</w:t>
      </w:r>
    </w:p>
    <w:p>
      <w:pPr>
        <w:pStyle w:val="ListBullet"/>
        <w:spacing w:after="60"/>
      </w:pPr>
      <w:r>
        <w:t>Generación del archivo nodo_tabla_enrutamiento.csv en cada nodo.</w:t>
      </w:r>
    </w:p>
    <w:p>
      <w:pPr>
        <w:pStyle w:val="ListBullet"/>
        <w:spacing w:after="60"/>
      </w:pPr>
      <w:r>
        <w:t>Plano de datos operando sobre esa tabla, con entrega únicamente en el nodo destino.</w:t>
      </w:r>
    </w:p>
    <w:p>
      <w:pPr>
        <w:keepNext/>
        <w:spacing w:after="120" w:before="280"/>
      </w:pPr>
      <w:r>
        <w:rPr>
          <w:b/>
          <w:color w:val="1F3864"/>
          <w:sz w:val="30"/>
        </w:rPr>
        <w:t>Observaciones</w:t>
      </w:r>
    </w:p>
    <w:p>
      <w:pPr>
        <w:spacing w:after="120"/>
        <w:jc w:val="both"/>
      </w:pPr>
      <w:r>
        <w:t>El escenario B se produjo modificando los archivos de vecinos y volviendo a ejecutar el plano de control, no desconectando un nodo en caliente. El plano de control converge una vez, escribe su tabla y termina, por lo que un cambio de topología requiere una nueva ejecución. Fue una decisión de diseño para que la prueba sea reproducible.</w:t>
      </w:r>
    </w:p>
    <w:p>
      <w:pPr>
        <w:spacing w:after="120"/>
        <w:jc w:val="both"/>
      </w:pPr>
      <w:r>
        <w:t>En pruebas locales todos los costos resultan 1, porque el RTT en loopback redondea a 0 y se aplica un piso de 1 milisegundo. Sobre Tailscale los tiempos de ida y vuelta serán reales y las tablas dejarán de ser simétricas.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