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ECOM</w:t>
      </w:r>
    </w:p>
    <w:p>
      <w:pPr>
        <w:jc w:val="center"/>
      </w:pPr>
      <w:r>
        <w:rPr>
          <w:b/>
          <w:sz w:val="52"/>
        </w:rPr>
        <w:t>ECOM — Documentação Técnica e Estratégica</w:t>
      </w:r>
    </w:p>
    <w:p>
      <w:pPr>
        <w:jc w:val="center"/>
      </w:pPr>
      <w:r>
        <w:rPr>
          <w:i/>
          <w:sz w:val="28"/>
        </w:rPr>
        <w:t>Ecossistema Inteligente para Vendedores de E-commerce</w:t>
      </w:r>
    </w:p>
    <w:p>
      <w:pPr>
        <w:jc w:val="center"/>
      </w:pPr>
      <w:r>
        <w:t>Versão Hackathon • Setembro de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0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917-WA00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8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Nota de escopo: </w:t>
      </w:r>
      <w:r>
        <w:t>Esta documentação consolida exclusivamente as informações encontradas no arquivo ECOM_DATA_DOC.zip. Quando o material apresenta uma tecnologia, funcionalidade ou arquitetura como proposta, isso é indicado no texto. Não foram inventadas tecnologias de implementação que não aparecem nas fontes.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Resumo Executivo</w:t>
      </w:r>
    </w:p>
    <w:p>
      <w:pPr>
        <w:pStyle w:val="ListNumber"/>
      </w:pPr>
      <w:r>
        <w:t>2. Dor, Contexto e Pesquisa</w:t>
      </w:r>
    </w:p>
    <w:p>
      <w:pPr>
        <w:pStyle w:val="ListNumber"/>
      </w:pPr>
      <w:r>
        <w:t>3. Objetivo do Projeto</w:t>
      </w:r>
    </w:p>
    <w:p>
      <w:pPr>
        <w:pStyle w:val="ListNumber"/>
      </w:pPr>
      <w:r>
        <w:t>4. Solução Proposta</w:t>
      </w:r>
    </w:p>
    <w:p>
      <w:pPr>
        <w:pStyle w:val="ListNumber"/>
      </w:pPr>
      <w:r>
        <w:t>5. Proposta de Valor e Diferenciais</w:t>
      </w:r>
    </w:p>
    <w:p>
      <w:pPr>
        <w:pStyle w:val="ListNumber"/>
      </w:pPr>
      <w:r>
        <w:t>6. Funcionalidades e Processos</w:t>
      </w:r>
    </w:p>
    <w:p>
      <w:pPr>
        <w:pStyle w:val="ListNumber"/>
      </w:pPr>
      <w:r>
        <w:t>7. Monitor de Saúde e Alertas</w:t>
      </w:r>
    </w:p>
    <w:p>
      <w:pPr>
        <w:pStyle w:val="ListNumber"/>
      </w:pPr>
      <w:r>
        <w:t>8. Agente de IA</w:t>
      </w:r>
    </w:p>
    <w:p>
      <w:pPr>
        <w:pStyle w:val="ListNumber"/>
      </w:pPr>
      <w:r>
        <w:t>9. Precificação, Taxas e Margem</w:t>
      </w:r>
    </w:p>
    <w:p>
      <w:pPr>
        <w:pStyle w:val="ListNumber"/>
      </w:pPr>
      <w:r>
        <w:t>10. Integrações e Marketplaces</w:t>
      </w:r>
    </w:p>
    <w:p>
      <w:pPr>
        <w:pStyle w:val="ListNumber"/>
      </w:pPr>
      <w:r>
        <w:t>11. Arquitetura e Stack Tecnológica</w:t>
      </w:r>
    </w:p>
    <w:p>
      <w:pPr>
        <w:pStyle w:val="ListNumber"/>
      </w:pPr>
      <w:r>
        <w:t>12. Acessibilidade e Inclusão</w:t>
      </w:r>
    </w:p>
    <w:p>
      <w:pPr>
        <w:pStyle w:val="ListNumber"/>
      </w:pPr>
      <w:r>
        <w:t>13. Segurança, Dados e Confiabilidade</w:t>
      </w:r>
    </w:p>
    <w:p>
      <w:pPr>
        <w:pStyle w:val="ListNumber"/>
      </w:pPr>
      <w:r>
        <w:t>14. Desenvolvimento e Decisões de Projeto</w:t>
      </w:r>
    </w:p>
    <w:p>
      <w:pPr>
        <w:pStyle w:val="ListNumber"/>
      </w:pPr>
      <w:r>
        <w:t>15. Modelo de Negócio</w:t>
      </w:r>
    </w:p>
    <w:p>
      <w:pPr>
        <w:pStyle w:val="ListNumber"/>
      </w:pPr>
      <w:r>
        <w:t>16. Roadmap</w:t>
      </w:r>
    </w:p>
    <w:p>
      <w:pPr>
        <w:pStyle w:val="ListNumber"/>
      </w:pPr>
      <w:r>
        <w:t>17. Manual / Tutorial de Uso</w:t>
      </w:r>
    </w:p>
    <w:p>
      <w:pPr>
        <w:pStyle w:val="ListNumber"/>
      </w:pPr>
      <w:r>
        <w:t>18. Benefícios Esperados e Indicadores</w:t>
      </w:r>
    </w:p>
    <w:p>
      <w:pPr>
        <w:pStyle w:val="ListNumber"/>
      </w:pPr>
      <w:r>
        <w:t>19. Conclusão</w:t>
      </w:r>
    </w:p>
    <w:p>
      <w:pPr>
        <w:pStyle w:val="ListNumber"/>
      </w:pPr>
      <w:r>
        <w:t>20. Anexo — Matriz de Status Documental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spacing w:after="140" w:line="259" w:lineRule="auto"/>
      </w:pPr>
      <w:r>
        <w:t>O ECOM é uma plataforma de gestão para pequenos e médios vendedores que operam em múltiplos canais de e-commerce. A proposta é transformar uma operação fragmentada — com cadastro repetido, estoque distribuído, preços sujeitos às regras de cada marketplace, pedidos e indicadores espalhados — em uma operação centralizada, automatizada e monitorada.</w:t>
      </w:r>
    </w:p>
    <w:p>
      <w:pPr>
        <w:spacing w:after="140" w:line="259" w:lineRule="auto"/>
      </w:pPr>
      <w:r>
        <w:t>A plataforma é concebida como uma camada central de gestão entre o lojista e seus canais de venda. O vendedor mantém um Produto Mestre e, a partir dele, o ECOM adapta informações às exigências de cada marketplace, sincroniza estoque, apoia a precificação por canal, acompanha pedidos e vendas e concentra alertas operacionais.</w:t>
      </w:r>
    </w:p>
    <w:p>
      <w:pPr>
        <w:spacing w:after="140" w:line="259" w:lineRule="auto"/>
      </w:pPr>
      <w:r>
        <w:t>O principal diferencial conceitual é o Ciclo Integrado: Cadastrar &amp; Adaptar → Vender &amp; Sincronizar → Monitorar &amp; Analisar → Orientar &amp; Corrigir. Assim, o sistema não se limita a reunir telas; a proposta é fazer a informação circular entre os módulos e transformar eventos operacionais em orientações acionáveis.</w:t>
      </w:r>
    </w:p>
    <w:p>
      <w:r>
        <w:br w:type="page"/>
      </w:r>
    </w:p>
    <w:p>
      <w:pPr>
        <w:pStyle w:val="Heading1"/>
      </w:pPr>
      <w:r>
        <w:t>2. Dor, Contexto e Pesquisa</w:t>
      </w:r>
    </w:p>
    <w:p>
      <w:pPr>
        <w:spacing w:after="140" w:line="259" w:lineRule="auto"/>
      </w:pPr>
      <w:r>
        <w:t>Vender em vários marketplaces aumenta a complexidade operacional porque cada canal possui regras, estruturas de catálogo, comissões, custos, integrações e indicadores próprios. Nos materiais do projeto, essa complexidade é sintetizada em quatro dores principais: cadastro repetitivo, divergência de estoque, preços desatualizados e falta de métricas centralizadas.</w:t>
      </w:r>
    </w:p>
    <w:p>
      <w:pPr>
        <w:spacing w:after="140" w:line="259" w:lineRule="auto"/>
      </w:pPr>
      <w:r>
        <w:t>O problema central identificado é o retrabalho. O vendedor pode precisar cadastrar o mesmo produto em canais diferentes, conferir saldos separadamente, alterar preços manualmente e acompanhar falhas de integração em interfaces distintas. Esse cenário aumenta a possibilidade de inconsistências e dificulta uma visão única da operação.</w:t>
      </w:r>
    </w:p>
    <w:p>
      <w:pPr>
        <w:spacing w:after="140" w:line="259" w:lineRule="auto"/>
      </w:pPr>
      <w:r>
        <w:t>A documentação-base também destaca que o vendedor não vende apenas o produto: a experiência depende de confiança, qualidade das informações, disponibilidade, preço, logística e suporte. O ECOM procura atuar nessa cadeia de ponta a ponta: Produto → Loja → Divulgação → Venda → Pagamento → Entrega.</w:t>
      </w:r>
    </w:p>
    <w:p>
      <w:pPr>
        <w:spacing w:after="140" w:line="259" w:lineRule="auto"/>
      </w:pPr>
      <w:r>
        <w:t>Importante para a apresentação: os documentos fornecidos descrevem dores e pesquisas de mercado, mas não apresentam uma amostra estatística consolidada de entrevistas ou questionários. Portanto, esta documentação trata essas informações como evidências qualitativas e de análise do domínio, sem atribuir percentuais que não estejam comprovados no material.</w:t>
      </w:r>
    </w:p>
    <w:p>
      <w:r>
        <w:br w:type="page"/>
      </w:r>
    </w:p>
    <w:p>
      <w:pPr>
        <w:pStyle w:val="Heading1"/>
      </w:pPr>
      <w:r>
        <w:t>3. Objetivo do Projeto</w:t>
      </w:r>
    </w:p>
    <w:p>
      <w:pPr>
        <w:spacing w:after="140" w:line="259" w:lineRule="auto"/>
      </w:pPr>
      <w:r>
        <w:t>Objetivo geral: criar uma plataforma de gestão de e-commerce organizada, funcional e fácil de utilizar, capaz de centralizar a operação de vendedores multicanal e reduzir tarefas manuais repetitivas.</w:t>
      </w:r>
    </w:p>
    <w:p>
      <w:pPr>
        <w:spacing w:after="140" w:line="259" w:lineRule="auto"/>
      </w:pPr>
      <w:r>
        <w:t>Objetivos específicos: centralizar cadastro e catálogo; conectar marketplaces por integrações oficiais quando disponíveis; sincronizar estoque e pedidos; apoiar a formação de preço por canal; validar anúncios antes da publicação; monitorar saúde da operação; concentrar alertas; utilizar IA para comparação, adaptação e recomendação; e oferecer uma interface acessível.</w:t>
      </w:r>
    </w:p>
    <w:p>
      <w:r>
        <w:br w:type="page"/>
      </w:r>
    </w:p>
    <w:p>
      <w:pPr>
        <w:pStyle w:val="Heading1"/>
      </w:pPr>
      <w:r>
        <w:t>4. Solução Proposta</w:t>
      </w:r>
    </w:p>
    <w:p>
      <w:pPr>
        <w:spacing w:after="140" w:line="259" w:lineRule="auto"/>
      </w:pPr>
      <w:r>
        <w:t>O ECOM funciona como uma central de gestão. Em vez de o lojista operar cada marketplace isoladamente, a plataforma mantém uma base central de produtos e aplica regras específicas de cada canal.</w:t>
      </w:r>
    </w:p>
    <w:p>
      <w:pPr>
        <w:spacing w:after="140" w:line="259" w:lineRule="auto"/>
      </w:pPr>
      <w:r>
        <w:t>O Produto Mestre é a referência central do catálogo. Ele concentra nome, SKU, EAN/GTIN, marca, categoria, descrição, imagens, preço, estoque, peso, dimensões, variações e demais atributos. A partir dele, anúncios podem ser associados a múltiplas contas e marketplaces.</w:t>
      </w:r>
    </w:p>
    <w:p>
      <w:pPr>
        <w:spacing w:after="140" w:line="259" w:lineRule="auto"/>
      </w:pPr>
      <w:r>
        <w:t>A solução é composta por módulos interligados: PIM/Cadastro Central; Adaptador de Marketplace; Central de Anúncios; Precificação por Canal; Estoque Omnichannel; Gestão de Pedidos; Monitor de Anúncios; Monitor de Vendas; Central de Alertas; Agente de IA; recursos fiscais; relatórios; e configurações da conta.</w:t>
      </w:r>
    </w:p>
    <w:p>
      <w:r>
        <w:br w:type="page"/>
      </w:r>
    </w:p>
    <w:p>
      <w:pPr>
        <w:pStyle w:val="Heading1"/>
      </w:pPr>
      <w:r>
        <w:t>5. Proposta de Valor e Diferenciais</w:t>
      </w:r>
    </w:p>
    <w:p>
      <w:pPr>
        <w:spacing w:after="140" w:line="259" w:lineRule="auto"/>
      </w:pPr>
      <w:r>
        <w:t>A proposta de valor do ECOM pode ser resumida em: uma única operação para múltiplos canais, com centralização, automação e monitoramento inteligente.</w:t>
      </w:r>
    </w:p>
    <w:p>
      <w:pPr>
        <w:spacing w:after="140" w:line="259" w:lineRule="auto"/>
      </w:pPr>
      <w:r>
        <w:t>Centralização: produtos, pedidos, estoque, vendas, indicadores e alertas são apresentados em um único ambiente.</w:t>
      </w:r>
    </w:p>
    <w:p>
      <w:pPr>
        <w:spacing w:after="140" w:line="259" w:lineRule="auto"/>
      </w:pPr>
      <w:r>
        <w:t>Automação: o cadastro central pode alimentar anúncios em vários canais; o estoque pode ser propagado; regras de preço podem ser aplicadas por canal; e tarefas repetitivas podem ser reduzidas.</w:t>
      </w:r>
    </w:p>
    <w:p>
      <w:pPr>
        <w:spacing w:after="140" w:line="259" w:lineRule="auto"/>
      </w:pPr>
      <w:r>
        <w:t>Adaptação multicanal: cada marketplace possui requisitos próprios. O ECOM propõe um adaptador que mapeia categorias, atributos, formatos e campos obrigatórios para cada canal.</w:t>
      </w:r>
    </w:p>
    <w:p>
      <w:pPr>
        <w:spacing w:after="140" w:line="259" w:lineRule="auto"/>
      </w:pPr>
      <w:r>
        <w:t>Monitoramento ativo: a plataforma deve identificar problemas em anúncios, estoque, preços, integrações, pedidos e vendas e transformá-los em alertas claros, com contexto e próxima ação sugerida.</w:t>
      </w:r>
    </w:p>
    <w:p>
      <w:pPr>
        <w:spacing w:after="140" w:line="259" w:lineRule="auto"/>
      </w:pPr>
      <w:r>
        <w:t>Ciclo Integrado: o diferencial mais recente dos materiais é a passagem de um hub passivo para uma operação ativa. A informação gerada em uma etapa deve produzir consequências nas demais, permitindo detectar divergências e orientar correções.</w:t>
      </w:r>
    </w:p>
    <w:p>
      <w:r>
        <w:br w:type="page"/>
      </w:r>
    </w:p>
    <w:p>
      <w:pPr>
        <w:pStyle w:val="Heading1"/>
      </w:pPr>
      <w:r>
        <w:t>6. Funcionalidades e Processos</w:t>
      </w:r>
    </w:p>
    <w:p>
      <w:pPr>
        <w:spacing w:after="140" w:line="259" w:lineRule="auto"/>
      </w:pPr>
      <w:r>
        <w:t>Fluxo principal do produto: (1) conectar contas; (2) cadastrar ou importar Produto Mestre; (3) validar dados; (4) selecionar marketplaces/contas; (5) adaptar campos e criar anúncios; (6) publicar ou salvar rascunho; (7) receber pedidos; (8) reservar e sincronizar estoque; (9) acompanhar preço, margem e desempenho; (10) receber alertas; (11) corrigir problemas; (12) registrar histórico e auditoria.</w:t>
      </w:r>
    </w:p>
    <w:p>
      <w:pPr>
        <w:spacing w:after="140" w:line="259" w:lineRule="auto"/>
      </w:pPr>
      <w:r>
        <w:t>Central de Anúncios: permite cadastrar o produto uma única vez e selecionar marketplaces e contas para publicação. A especificação inclui pré-visualização, identificação de campos obrigatórios ausentes e possibilidade de salvar rascunhos.</w:t>
      </w:r>
    </w:p>
    <w:p>
      <w:pPr>
        <w:spacing w:after="140" w:line="259" w:lineRule="auto"/>
      </w:pPr>
      <w:r>
        <w:t>Gestão de pedidos: reúne pedidos em uma visão única, com acompanhamento de etapas, detalhes dos produtos e geração de etiqueta de envio, conforme a interface apresentada.</w:t>
      </w:r>
    </w:p>
    <w:p>
      <w:pPr>
        <w:spacing w:after="140" w:line="259" w:lineRule="auto"/>
      </w:pPr>
      <w:r>
        <w:t>Gestão de estoque: o estoque central funciona como fonte única de verdade. O fluxo contempla reserva de unidades, atualização automática, tratamento de falhas, conciliação periódica e alertas.</w:t>
      </w:r>
    </w:p>
    <w:p>
      <w:pPr>
        <w:spacing w:after="140" w:line="259" w:lineRule="auto"/>
      </w:pPr>
      <w:r>
        <w:t>Dashboard: os materiais de interface apresentam indicadores de vendas, pedidos, ticket médio, lucro estimado e desempenho por marketplace.</w:t>
      </w:r>
    </w:p>
    <w:p>
      <w:pPr>
        <w:spacing w:after="140" w:line="259" w:lineRule="auto"/>
      </w:pPr>
      <w:r>
        <w:t>Painel financeiro: contempla saldo disponível, repasses, taxas, custos mensais e previsão de receita, conforme o material de interface.</w:t>
      </w:r>
    </w:p>
    <w:p>
      <w:pPr>
        <w:spacing w:after="140" w:line="259" w:lineRule="auto"/>
      </w:pPr>
      <w:r>
        <w:t>Centro de relatórios: prevê análises e exportações, incluindo desempenho por SKU e histórico de arquivos.</w:t>
      </w:r>
    </w:p>
    <w:p>
      <w:r>
        <w:br w:type="page"/>
      </w:r>
    </w:p>
    <w:p>
      <w:pPr>
        <w:pStyle w:val="Heading1"/>
      </w:pPr>
      <w:r>
        <w:t>7. Monitor de Saúde e Alertas</w:t>
      </w:r>
    </w:p>
    <w:p>
      <w:pPr>
        <w:spacing w:after="140" w:line="259" w:lineRule="auto"/>
      </w:pPr>
      <w:r>
        <w:t>O ECOM Monitor é uma camada contínua de vigilância da operação. Ele acompanha anúncios, estoque, preços, pedidos, vendas, integrações, documentos fiscais e o próprio sistema ECOM.</w:t>
      </w:r>
    </w:p>
    <w:p>
      <w:pPr>
        <w:spacing w:after="140" w:line="259" w:lineRule="auto"/>
      </w:pPr>
      <w:r>
        <w:t>Exemplos de detecção: anúncio pausado ou rejeitado; categoria incompatível; atributo obrigatório ausente; imagem inválida; variação com erro; SKU sem vínculo; estoque divergente; preço não sincronizado; token expirado; falha de autenticação; API indisponível; pedidos não importados; filas paradas; aumento de cancelamentos; queda relevante nas vendas.</w:t>
      </w:r>
    </w:p>
    <w:p>
      <w:pPr>
        <w:spacing w:after="140" w:line="259" w:lineRule="auto"/>
      </w:pPr>
      <w:r>
        <w:t>Os alertas são classificados por prioridade: Crítico, Alto, Atenção e Informação. O objetivo é reduzir o intervalo entre o problema surgir e o vendedor perceber o problema.</w:t>
      </w:r>
    </w:p>
    <w:p>
      <w:pPr>
        <w:spacing w:after="140" w:line="259" w:lineRule="auto"/>
      </w:pPr>
      <w:r>
        <w:t>Um alerta deve explicar o contexto e orientar a ação. Exemplo: indicar produto, conta afetada, última sincronização, descrição do erro e ação sugerida, como verificar conexão e tentar sincronizar novamente.</w:t>
      </w:r>
    </w:p>
    <w:p>
      <w:pPr>
        <w:spacing w:after="140" w:line="259" w:lineRule="auto"/>
      </w:pPr>
      <w:r>
        <w:t>O módulo prevê filtros por marketplace, conta, produto, período e prioridade; notificações dentro da plataforma, por e-mail ou push; histórico e auditoria; linha do tempo de eventos; e separação explícita entre detecção e ação automática.</w:t>
      </w:r>
    </w:p>
    <w:p>
      <w:pPr>
        <w:spacing w:after="140" w:line="259" w:lineRule="auto"/>
      </w:pPr>
      <w:r>
        <w:t>As ações automáticas de recuperação — como reprocessar pedidos, repetir sincronizações e revalidar anúncios — aparecem nos documentos como evolução futura e não devem ser apresentadas como já implementadas sem evidência de implementação.</w:t>
      </w:r>
    </w:p>
    <w:p>
      <w:r>
        <w:br w:type="page"/>
      </w:r>
    </w:p>
    <w:p>
      <w:pPr>
        <w:pStyle w:val="Heading1"/>
      </w:pPr>
      <w:r>
        <w:t>8. Agente de IA</w:t>
      </w:r>
    </w:p>
    <w:p>
      <w:pPr>
        <w:spacing w:after="140" w:line="259" w:lineRule="auto"/>
      </w:pPr>
      <w:r>
        <w:t>O Agente de IA é concebido como assistente operacional. Seu fluxo descrito no projeto é: ingestão de dados pelas integrações → análise/comparação → decisão sobre correção ou alerta → execução de atualização/aviso → auditoria do resultado.</w:t>
      </w:r>
    </w:p>
    <w:p>
      <w:pPr>
        <w:spacing w:after="140" w:line="259" w:lineRule="auto"/>
      </w:pPr>
      <w:r>
        <w:t>Casos de uso previstos incluem comparação de estoques e descrições, adaptação de títulos e atributos para marketplaces, identificação de divergências, apoio à análise de desempenho e recomendações de correção.</w:t>
      </w:r>
    </w:p>
    <w:p>
      <w:pPr>
        <w:spacing w:after="140" w:line="259" w:lineRule="auto"/>
      </w:pPr>
      <w:r>
        <w:t>A IA deve funcionar com mecanismos de controle. A documentação do projeto diferencia detecção de ação automática e recomenda confirmação antes de ações de maior impacto. Isso reduz o risco de uma recomendação incorreta gerar alterações destrutivas na operação.</w:t>
      </w:r>
    </w:p>
    <w:p>
      <w:pPr>
        <w:spacing w:after="140" w:line="259" w:lineRule="auto"/>
      </w:pPr>
      <w:r>
        <w:t>Para tarefas que não tenham API, o material cita Browser Use, Stagehand e Skyvern como possibilidades de automação por navegador. O próprio projeto registra a necessidade de verificar os termos de uso dos marketplaces e priorizar APIs oficiais quando existirem.</w:t>
      </w:r>
    </w:p>
    <w:p>
      <w:r>
        <w:br w:type="page"/>
      </w:r>
    </w:p>
    <w:p>
      <w:pPr>
        <w:pStyle w:val="Heading1"/>
      </w:pPr>
      <w:r>
        <w:t>9. Precificação, Taxas e Margem</w:t>
      </w:r>
    </w:p>
    <w:p>
      <w:pPr>
        <w:spacing w:after="140" w:line="259" w:lineRule="auto"/>
      </w:pPr>
      <w:r>
        <w:t>O motor de precificação não deve considerar somente a comissão. A documentação propõe considerar custo do produto, logística, custos fixos, impostos/taxas, embalagem, frete, publicidade, programas do canal e margem desejada.</w:t>
      </w:r>
    </w:p>
    <w:p>
      <w:pPr>
        <w:spacing w:after="140" w:line="259" w:lineRule="auto"/>
      </w:pPr>
      <w:r>
        <w:t>Fórmula de referência: Preço mínimo por canal = (custo do produto + logística + custos fixos + outros custos) ÷ (1 − comissão − margem desejada). A fórmula é um ponto de partida; a implementação comercial deve incorporar regras específicas, descontos, subsídios, impostos e condições logísticas.</w:t>
      </w:r>
    </w:p>
    <w:p>
      <w:pPr>
        <w:spacing w:after="140" w:line="259" w:lineRule="auto"/>
      </w:pPr>
      <w:r>
        <w:t>A mesma mercadoria pode ter preços diferentes em cada marketplace porque a estrutura de custos é diferente. O ECOM deve mostrar ao lojista o impacto estimado antes da publicação ou alteração de preço.</w:t>
      </w:r>
    </w:p>
    <w:p>
      <w:pPr>
        <w:spacing w:after="140" w:line="259" w:lineRule="auto"/>
      </w:pPr>
      <w:r>
        <w:t>Os documentos fornecidos apresentam valores de taxas de Mercado Livre, Shopee, Amazon, TikTok Shop e Magalu como referências de material-base. Como essas regras mudam, os valores devem ser tratados como dados sujeitos a validação antes de uma versão comercial.</w:t>
      </w:r>
    </w:p>
    <w:p>
      <w:r>
        <w:br w:type="page"/>
      </w:r>
    </w:p>
    <w:p>
      <w:pPr>
        <w:pStyle w:val="Heading1"/>
      </w:pPr>
      <w:r>
        <w:t>10. Integrações e Marketplaces</w:t>
      </w:r>
    </w:p>
    <w:p>
      <w:pPr>
        <w:spacing w:after="140" w:line="259" w:lineRule="auto"/>
      </w:pPr>
      <w:r>
        <w:t>Os materiais consideram Mercado Livre, Shopee, Amazon, TikTok Shop e Magalu como canais relevantes, além de loja própria em algumas descrições. A estratégia técnica é utilizar APIs oficiais e webhooks sempre que disponíveis.</w:t>
      </w:r>
    </w:p>
    <w:p>
      <w:pPr>
        <w:spacing w:after="140" w:line="259" w:lineRule="auto"/>
      </w:pPr>
      <w:r>
        <w:t>Mercado Livre: o ECOM deve validar campos obrigatórios, estrutura de título e ficha técnica antes da publicação.</w:t>
      </w:r>
    </w:p>
    <w:p>
      <w:pPr>
        <w:spacing w:after="140" w:line="259" w:lineRule="auto"/>
      </w:pPr>
      <w:r>
        <w:t>Shopee: o adaptador deve considerar títulos, imagens, variações e atributos de acordo com as regras do canal.</w:t>
      </w:r>
    </w:p>
    <w:p>
      <w:pPr>
        <w:spacing w:after="140" w:line="259" w:lineRule="auto"/>
      </w:pPr>
      <w:r>
        <w:t>Amazon: o sistema deve trabalhar com EAN/GTIN, catálogo e ASIN, evitando duplicidades e controlando conteúdo compatível com o catálogo.</w:t>
      </w:r>
    </w:p>
    <w:p>
      <w:pPr>
        <w:spacing w:after="140" w:line="259" w:lineRule="auto"/>
      </w:pPr>
      <w:r>
        <w:t>TikTok Shop: a integração deve considerar catálogo, conteúdo social, campanhas, afiliados e indicadores de conversão quando essas interfaces estiverem disponíveis.</w:t>
      </w:r>
    </w:p>
    <w:p>
      <w:pPr>
        <w:spacing w:after="140" w:line="259" w:lineRule="auto"/>
      </w:pPr>
      <w:r>
        <w:t>Magalu: o escopo considera catálogo, estoque, informações fiscais e indicadores de entrega.</w:t>
      </w:r>
    </w:p>
    <w:p>
      <w:r>
        <w:br w:type="page"/>
      </w:r>
    </w:p>
    <w:p>
      <w:pPr>
        <w:pStyle w:val="Heading1"/>
      </w:pPr>
      <w:r>
        <w:t>11. Arquitetura e Stack Tecnológica</w:t>
      </w:r>
    </w:p>
    <w:p>
      <w:pPr>
        <w:spacing w:after="140" w:line="259" w:lineRule="auto"/>
      </w:pPr>
      <w:r>
        <w:t>A arquitetura funcional proposta é dividida em cinco camadas: Dados; Regras; Integrações; Inteligência; e Interface.</w:t>
      </w:r>
    </w:p>
    <w:p>
      <w:pPr>
        <w:spacing w:after="140" w:line="259" w:lineRule="auto"/>
      </w:pPr>
      <w:r>
        <w:t>Camada de Dados: produtos, SKUs, clientes, pedidos, estoque e documentos fiscais.</w:t>
      </w:r>
    </w:p>
    <w:p>
      <w:pPr>
        <w:spacing w:after="140" w:line="259" w:lineRule="auto"/>
      </w:pPr>
      <w:r>
        <w:t>Camada de Regras: taxas, categorias, atributos obrigatórios, limites e políticas específicas de cada marketplace.</w:t>
      </w:r>
    </w:p>
    <w:p>
      <w:pPr>
        <w:spacing w:after="140" w:line="259" w:lineRule="auto"/>
      </w:pPr>
      <w:r>
        <w:t>Camada de Integrações: APIs, webhooks, filas e rotinas de sincronização.</w:t>
      </w:r>
    </w:p>
    <w:p>
      <w:pPr>
        <w:spacing w:after="140" w:line="259" w:lineRule="auto"/>
      </w:pPr>
      <w:r>
        <w:t>Camada de Inteligência: validações, alertas, análise de desempenho, detecção de anomalias e recomendações.</w:t>
      </w:r>
    </w:p>
    <w:p>
      <w:pPr>
        <w:spacing w:after="140" w:line="259" w:lineRule="auto"/>
      </w:pPr>
      <w:r>
        <w:t>Camada de Interface: dashboard, relatórios, notificações e ações de correção.</w:t>
      </w:r>
    </w:p>
    <w:p>
      <w:pPr>
        <w:spacing w:after="140" w:line="259" w:lineRule="auto"/>
      </w:pPr>
      <w:r>
        <w:t>Infraestrutura citada no material: nuvem; Kubernetes/EKS ou GKE para microsserviços de integração; Kafka ou SQS para mensageria; criptografia AES-256; WAF; e arquitetura Multi-AZ com meta de alta disponibilidade. Esses itens representam a arquitetura/infraestrutura proposta no material, não uma confirmação de que todos já estejam implantados no protótipo do Hackathon.</w:t>
      </w:r>
    </w:p>
    <w:p>
      <w:pPr>
        <w:spacing w:after="140" w:line="259" w:lineRule="auto"/>
      </w:pPr>
      <w:r>
        <w:t>O conjunto de documentos não fixa uma linguagem de frontend/backend específica. Portanto, esta documentação não atribui React, Python, Node.js, PostgreSQL ou outra tecnologia ao sistema sem evidência. O que está efetivamente especificado é a arquitetura de integração, dados, regras, inteligência e interface, além das tecnologias de infraestrutura acima.</w:t>
      </w:r>
    </w:p>
    <w:p>
      <w:r>
        <w:br w:type="page"/>
      </w:r>
    </w:p>
    <w:p>
      <w:pPr>
        <w:pStyle w:val="Heading1"/>
      </w:pPr>
      <w:r>
        <w:t>12. Acessibilidade e Inclusão</w:t>
      </w:r>
    </w:p>
    <w:p>
      <w:pPr>
        <w:spacing w:after="140" w:line="259" w:lineRule="auto"/>
      </w:pPr>
      <w:r>
        <w:t>A acessibilidade é tratada como parte da proposta do produto. Os materiais citam alto contraste, comandos por voz, leitura automática, navegação por teclado e linguagem simplificada.</w:t>
      </w:r>
    </w:p>
    <w:p>
      <w:pPr>
        <w:spacing w:after="140" w:line="259" w:lineRule="auto"/>
      </w:pPr>
      <w:r>
        <w:t>Também são citadas ferramentas e referências como HandTalk, VLibras e Rybená para Libras; UserWay e EqualWeb para recursos de acessibilidade; e axe DevTools e WAVE para testes de conformidade com WCAG.</w:t>
      </w:r>
    </w:p>
    <w:p>
      <w:pPr>
        <w:spacing w:after="140" w:line="259" w:lineRule="auto"/>
      </w:pPr>
      <w:r>
        <w:t>Essas ferramentas devem ser tratadas como opções técnicas avaliadas no projeto. A adoção efetiva depende da implementação, licença, compatibilidade e testes no produto final.</w:t>
      </w:r>
    </w:p>
    <w:p>
      <w:r>
        <w:br w:type="page"/>
      </w:r>
    </w:p>
    <w:p>
      <w:pPr>
        <w:pStyle w:val="Heading1"/>
      </w:pPr>
      <w:r>
        <w:t>13. Segurança, Dados e Confiabilidade</w:t>
      </w:r>
    </w:p>
    <w:p>
      <w:pPr>
        <w:spacing w:after="140" w:line="259" w:lineRule="auto"/>
      </w:pPr>
      <w:r>
        <w:t>A plataforma terá contato com dados de produtos, pedidos, clientes, estoque, documentos fiscais e credenciais de integração. Por isso, segurança deve ser tratada como requisito estrutural.</w:t>
      </w:r>
    </w:p>
    <w:p>
      <w:pPr>
        <w:spacing w:after="140" w:line="259" w:lineRule="auto"/>
      </w:pPr>
      <w:r>
        <w:t>Diretrizes presentes ou compatíveis com a arquitetura documentada: uso de APIs oficiais; criptografia; WAF; controle de permissões; auditoria de eventos; separação entre detecção e execução; registro de falhas; reprocessamento controlado; e proteção das credenciais/tokens das integrações.</w:t>
      </w:r>
    </w:p>
    <w:p>
      <w:pPr>
        <w:spacing w:after="140" w:line="259" w:lineRule="auto"/>
      </w:pPr>
      <w:r>
        <w:t>Para uma evolução comercial, devem ser especificados formalmente: política de retenção de dados, gestão de segredos, rotação de tokens, backups, recuperação de desastre, trilhas de auditoria, segregação de tenants e controles de acesso por função, além das obrigações aplicáveis de proteção de dados.</w:t>
      </w:r>
    </w:p>
    <w:p>
      <w:r>
        <w:br w:type="page"/>
      </w:r>
    </w:p>
    <w:p>
      <w:pPr>
        <w:pStyle w:val="Heading1"/>
      </w:pPr>
      <w:r>
        <w:t>14. Desenvolvimento e Decisões de Projeto</w:t>
      </w:r>
    </w:p>
    <w:p>
      <w:pPr>
        <w:spacing w:after="140" w:line="259" w:lineRule="auto"/>
      </w:pPr>
      <w:r>
        <w:t>O material reunido mostra uma evolução da ideia de uma plataforma de e-commerce para uma solução orientada à gestão multicanal, culminando no conceito do Ciclo Integrado. A evolução funcional passa de centralização de catálogo e operação para uma camada de monitoramento e inteligência.</w:t>
      </w:r>
    </w:p>
    <w:p>
      <w:pPr>
        <w:spacing w:after="140" w:line="259" w:lineRule="auto"/>
      </w:pPr>
      <w:r>
        <w:t>As decisões que sustentam o produto são: manter uma fonte central de dados; separar regras por marketplace; priorizar APIs oficiais; tratar estoque como fonte única de verdade; transformar erros em alertas acionáveis; e utilizar IA como apoio operacional com mecanismos de controle.</w:t>
      </w:r>
    </w:p>
    <w:p>
      <w:pPr>
        <w:spacing w:after="140" w:line="259" w:lineRule="auto"/>
      </w:pPr>
      <w:r>
        <w:t>No contexto do Hackathon, é importante diferenciar protótipo visual, especificação funcional e implementação real. Os PDFs de interface comprovam a proposta de telas; os relatórios comprovam a especificação dos módulos; a presença de uma funcionalidade no documento não significa, por si só, que ela já esteja implementada no código.</w:t>
      </w:r>
    </w:p>
    <w:p>
      <w:r>
        <w:br w:type="page"/>
      </w:r>
    </w:p>
    <w:p>
      <w:pPr>
        <w:pStyle w:val="Heading1"/>
      </w:pPr>
      <w:r>
        <w:t>15. Modelo de Negócio</w:t>
      </w:r>
    </w:p>
    <w:p>
      <w:pPr>
        <w:spacing w:after="140" w:line="259" w:lineRule="auto"/>
      </w:pPr>
      <w:r>
        <w:t>O material-base ainda não define um modelo de monetização fechado. Para manter a documentação fiel às informações coletadas, o modelo de negócio deve ser tratado como etapa de definição e validação, e não como fato já estabelecido.</w:t>
      </w:r>
    </w:p>
    <w:p>
      <w:pPr>
        <w:spacing w:after="140" w:line="259" w:lineRule="auto"/>
      </w:pPr>
      <w:r>
        <w:t>Estrutura recomendada para a definição: público principal (pequenos e médios vendedores multicanal); proposta de valor (economia de tempo, redução de inconsistências, controle de margem e operação centralizada); canais de aquisição (parcerias, conteúdo, comunidades de sellers, integrações e indicação); e possíveis receitas (assinatura por plano, cobrança por volume de pedidos/SKUs ou módulos premium).</w:t>
      </w:r>
    </w:p>
    <w:p>
      <w:pPr>
        <w:spacing w:after="140" w:line="259" w:lineRule="auto"/>
      </w:pPr>
      <w:r>
        <w:t>Qualquer preço, taxa de assinatura ou projeção financeira apresentada no Pitch deve ser identificada como hipótese, caso ainda não tenha sido validada.</w:t>
      </w:r>
    </w:p>
    <w:p>
      <w:r>
        <w:br w:type="page"/>
      </w:r>
    </w:p>
    <w:p>
      <w:pPr>
        <w:pStyle w:val="Heading1"/>
      </w:pPr>
      <w:r>
        <w:t>16. Roadmap</w:t>
      </w:r>
    </w:p>
    <w:p>
      <w:pPr>
        <w:spacing w:after="140" w:line="259" w:lineRule="auto"/>
      </w:pPr>
      <w:r>
        <w:t>Fase 1 — PIM e cadastro central: produtos, SKUs, atributos, imagens, EAN/GTIN e variações.</w:t>
      </w:r>
    </w:p>
    <w:p>
      <w:pPr>
        <w:spacing w:after="140" w:line="259" w:lineRule="auto"/>
      </w:pPr>
      <w:r>
        <w:t>Fase 2 — Integrações: conexão com marketplaces, pedidos e estoque.</w:t>
      </w:r>
    </w:p>
    <w:p>
      <w:pPr>
        <w:spacing w:after="140" w:line="259" w:lineRule="auto"/>
      </w:pPr>
      <w:r>
        <w:t>Fase 3 — Precificação: custos, comissões, markup e margem por canal.</w:t>
      </w:r>
    </w:p>
    <w:p>
      <w:pPr>
        <w:spacing w:after="140" w:line="259" w:lineRule="auto"/>
      </w:pPr>
      <w:r>
        <w:t>Fase 4 — Validador de anúncios: detecção de erros e checklist específico por marketplace.</w:t>
      </w:r>
    </w:p>
    <w:p>
      <w:pPr>
        <w:spacing w:after="140" w:line="259" w:lineRule="auto"/>
      </w:pPr>
      <w:r>
        <w:t>Fase 5 — Central de alertas: falhas, estoque, vendas, margem e integração.</w:t>
      </w:r>
    </w:p>
    <w:p>
      <w:pPr>
        <w:spacing w:after="140" w:line="259" w:lineRule="auto"/>
      </w:pPr>
      <w:r>
        <w:t>Fase 6 — Inteligência: detecção de anomalias, tendências e recomendações operacionais.</w:t>
      </w:r>
    </w:p>
    <w:p>
      <w:pPr>
        <w:spacing w:after="140" w:line="259" w:lineRule="auto"/>
      </w:pPr>
      <w:r>
        <w:t>Prioridades adicionais do Monitor: primeiro central de alertas, erros de anúncios, integrações e sincronizações; depois notificações, auditoria e detecção de anomalias; por fim, recuperação automática e correlação avançada de eventos.</w:t>
      </w:r>
    </w:p>
    <w:p>
      <w:r>
        <w:br w:type="page"/>
      </w:r>
    </w:p>
    <w:p>
      <w:pPr>
        <w:pStyle w:val="Heading1"/>
      </w:pPr>
      <w:r>
        <w:t>17. Manual / Tutorial de Uso</w:t>
      </w:r>
    </w:p>
    <w:p>
      <w:pPr>
        <w:spacing w:after="140" w:line="259" w:lineRule="auto"/>
      </w:pPr>
      <w:r>
        <w:t>Fluxo sugerido para o usuário: 1) criar/acessar a conta; 2) cadastrar dados do negócio; 3) conectar marketplaces; 4) cadastrar ou importar produtos; 5) revisar o Produto Mestre; 6) selecionar canais e contas; 7) validar e publicar anúncios; 8) acompanhar pedidos e estoque; 9) acompanhar indicadores; 10) tratar alertas.</w:t>
      </w:r>
    </w:p>
    <w:p>
      <w:pPr>
        <w:spacing w:after="140" w:line="259" w:lineRule="auto"/>
      </w:pPr>
      <w:r>
        <w:t>Para o manual operacional definitivo, cada tela deve receber: objetivo da tela, pré-requisitos, campos, ações possíveis, mensagens de erro e resultado esperado. Esse formato permite transformar os protótipos do Hackathon em documentação de onboarding posteriormente.</w:t>
      </w:r>
    </w:p>
    <w:p>
      <w:r>
        <w:br w:type="page"/>
      </w:r>
    </w:p>
    <w:p>
      <w:pPr>
        <w:pStyle w:val="Heading1"/>
      </w:pPr>
      <w:r>
        <w:t>18. Benefícios Esperados e Indicadores</w:t>
      </w:r>
    </w:p>
    <w:p>
      <w:pPr>
        <w:spacing w:after="140" w:line="259" w:lineRule="auto"/>
      </w:pPr>
      <w:r>
        <w:t>Benefícios esperados: redução do retrabalho de cadastro; menor risco de divergência de estoque; maior controle de margem; redução do tempo de identificação de falhas; visão centralizada da operação; e maior acessibilidade.</w:t>
      </w:r>
    </w:p>
    <w:p>
      <w:pPr>
        <w:spacing w:after="140" w:line="259" w:lineRule="auto"/>
      </w:pPr>
      <w:r>
        <w:t>Indicadores que podem ser usados para validar o produto: tempo médio para cadastrar/publicar um produto em N canais; quantidade de alterações manuais necessárias; taxa de divergência de estoque; tempo médio para identificar e resolver um alerta; percentual de anúncios com campos obrigatórios completos; margem estimada por canal; e retenção/uso da plataforma.</w:t>
      </w:r>
    </w:p>
    <w:p>
      <w:pPr>
        <w:spacing w:after="140" w:line="259" w:lineRule="auto"/>
      </w:pPr>
      <w:r>
        <w:t>Esses indicadores devem ser medidos em testes ou operação real antes de serem apresentados como resultados obtidos. A documentação fornecida não traz métricas experimentais consolidadas do protótipo.</w:t>
      </w:r>
    </w:p>
    <w:p>
      <w:r>
        <w:br w:type="page"/>
      </w:r>
    </w:p>
    <w:p>
      <w:pPr>
        <w:pStyle w:val="Heading1"/>
      </w:pPr>
      <w:r>
        <w:t>19. Conclusão</w:t>
      </w:r>
    </w:p>
    <w:p>
      <w:pPr>
        <w:spacing w:after="140" w:line="259" w:lineRule="auto"/>
      </w:pPr>
      <w:r>
        <w:t>O ECOM propõe transformar a complexidade do comércio multicanal em uma operação centralizada. O valor não está somente em reunir marketplaces em um painel, mas em conectar catálogo, anúncios, pedidos, estoque, preço, monitoramento e inteligência em um ciclo operacional contínuo.</w:t>
      </w:r>
    </w:p>
    <w:p>
      <w:pPr>
        <w:spacing w:after="140" w:line="259" w:lineRule="auto"/>
      </w:pPr>
      <w:r>
        <w:t>Para o Hackathon, a narrativa técnica mais forte é: o problema é a fragmentação; a solução é uma fonte central de verdade com adaptadores por canal; o diferencial é o ciclo integrado e o monitoramento acionável; e o caminho de evolução é transformar recomendações em automações controladas.</w:t>
      </w:r>
    </w:p>
    <w:p>
      <w:pPr>
        <w:spacing w:after="140" w:line="259" w:lineRule="auto"/>
      </w:pPr>
      <w:r>
        <w:t>O próximo passo técnico é converter as especificações em um MVP mensurável, definir a stack de implementação que ainda não está fixada nos materiais e validar as integrações com cada marketplace antes de uma operação comercial.</w:t>
      </w:r>
    </w:p>
    <w:p>
      <w:r>
        <w:br w:type="page"/>
      </w:r>
    </w:p>
    <w:p>
      <w:pPr>
        <w:pStyle w:val="Heading1"/>
      </w:pPr>
      <w:r>
        <w:t>20. Anexo — Matriz de Status Documental</w:t>
      </w:r>
    </w:p>
    <w:p>
      <w:pPr>
        <w:spacing w:after="140" w:line="259" w:lineRule="auto"/>
      </w:pPr>
      <w:r>
        <w:t>IMPLEMENTADO/DEMONSTRADO: telas e interfaces apresentadas nos materiais de entrega; dashboard, gestão de vendas, marketplaces conectados, catálogo, pedidos, painel financeiro, relatórios e configurações como proposta visual.</w:t>
      </w:r>
    </w:p>
    <w:p>
      <w:pPr>
        <w:spacing w:after="140" w:line="259" w:lineRule="auto"/>
      </w:pPr>
      <w:r>
        <w:t>ESPECIFICADO: Produto Mestre, Central de Anúncios, Monitor de Saúde e Alertas, precificação por canal, estoque omnichannel, agente de IA, arquitetura em camadas, integrações por APIs/webhooks e recursos de acessibilidade.</w:t>
      </w:r>
    </w:p>
    <w:p>
      <w:pPr>
        <w:spacing w:after="140" w:line="259" w:lineRule="auto"/>
      </w:pPr>
      <w:r>
        <w:t>ROADMAP/EVOLUÇÃO: ações automáticas de recuperação, correlação avançada de eventos, automação de tarefas sem API por navegador, recomendações avançadas e expansão da inteligência.</w:t>
      </w:r>
    </w:p>
    <w:p>
      <w:pPr>
        <w:spacing w:after="140" w:line="259" w:lineRule="auto"/>
      </w:pPr>
      <w:r>
        <w:t>A classificação acima existe para evitar que o Pitch confunda protótipo, especificação e produto operacional. Antes da apresentação final, a equipe deve substituir esta classificação pelo estado real do código e das integrações.</w:t>
      </w:r>
    </w:p>
    <w:p>
      <w:r>
        <w:br w:type="page"/>
      </w:r>
    </w:p>
    <w:p>
      <w:pPr>
        <w:pStyle w:val="Heading1"/>
      </w:pPr>
      <w:r>
        <w:t>Quadro Técnico — Arquitetura em Camadas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Camada</w:t>
            </w:r>
          </w:p>
        </w:tc>
        <w:tc>
          <w:tcPr>
            <w:tcW w:type="dxa" w:w="3360"/>
          </w:tcPr>
          <w:p>
            <w:r>
              <w:t>Responsabilidade</w:t>
            </w:r>
          </w:p>
        </w:tc>
        <w:tc>
          <w:tcPr>
            <w:tcW w:type="dxa" w:w="3360"/>
          </w:tcPr>
          <w:p>
            <w:r>
              <w:t>Exemplos</w:t>
            </w:r>
          </w:p>
        </w:tc>
      </w:tr>
      <w:tr>
        <w:tc>
          <w:tcPr>
            <w:tcW w:type="dxa" w:w="3360"/>
          </w:tcPr>
          <w:p>
            <w:r>
              <w:t>1. Dados</w:t>
            </w:r>
          </w:p>
        </w:tc>
        <w:tc>
          <w:tcPr>
            <w:tcW w:type="dxa" w:w="3360"/>
          </w:tcPr>
          <w:p>
            <w:r>
              <w:t>Fonte central de dados operacionais</w:t>
            </w:r>
          </w:p>
        </w:tc>
        <w:tc>
          <w:tcPr>
            <w:tcW w:type="dxa" w:w="3360"/>
          </w:tcPr>
          <w:p>
            <w:r>
              <w:t>Produtos, SKUs, pedidos, estoque, documentos fiscais</w:t>
            </w:r>
          </w:p>
        </w:tc>
      </w:tr>
      <w:tr>
        <w:tc>
          <w:tcPr>
            <w:tcW w:type="dxa" w:w="3360"/>
          </w:tcPr>
          <w:p>
            <w:r>
              <w:t>2. Regras</w:t>
            </w:r>
          </w:p>
        </w:tc>
        <w:tc>
          <w:tcPr>
            <w:tcW w:type="dxa" w:w="3360"/>
          </w:tcPr>
          <w:p>
            <w:r>
              <w:t>Regras e requisitos específicos de cada canal</w:t>
            </w:r>
          </w:p>
        </w:tc>
        <w:tc>
          <w:tcPr>
            <w:tcW w:type="dxa" w:w="3360"/>
          </w:tcPr>
          <w:p>
            <w:r>
              <w:t>Taxas, categorias, atributos, limites</w:t>
            </w:r>
          </w:p>
        </w:tc>
      </w:tr>
      <w:tr>
        <w:tc>
          <w:tcPr>
            <w:tcW w:type="dxa" w:w="3360"/>
          </w:tcPr>
          <w:p>
            <w:r>
              <w:t>3. Integrações</w:t>
            </w:r>
          </w:p>
        </w:tc>
        <w:tc>
          <w:tcPr>
            <w:tcW w:type="dxa" w:w="3360"/>
          </w:tcPr>
          <w:p>
            <w:r>
              <w:t>Comunicação com marketplaces</w:t>
            </w:r>
          </w:p>
        </w:tc>
        <w:tc>
          <w:tcPr>
            <w:tcW w:type="dxa" w:w="3360"/>
          </w:tcPr>
          <w:p>
            <w:r>
              <w:t>APIs, webhooks, filas, sincronização</w:t>
            </w:r>
          </w:p>
        </w:tc>
      </w:tr>
      <w:tr>
        <w:tc>
          <w:tcPr>
            <w:tcW w:type="dxa" w:w="3360"/>
          </w:tcPr>
          <w:p>
            <w:r>
              <w:t>4. Inteligência</w:t>
            </w:r>
          </w:p>
        </w:tc>
        <w:tc>
          <w:tcPr>
            <w:tcW w:type="dxa" w:w="3360"/>
          </w:tcPr>
          <w:p>
            <w:r>
              <w:t>Análise e orientação</w:t>
            </w:r>
          </w:p>
        </w:tc>
        <w:tc>
          <w:tcPr>
            <w:tcW w:type="dxa" w:w="3360"/>
          </w:tcPr>
          <w:p>
            <w:r>
              <w:t>Validações, alertas, anomalias, recomendações</w:t>
            </w:r>
          </w:p>
        </w:tc>
      </w:tr>
      <w:tr>
        <w:tc>
          <w:tcPr>
            <w:tcW w:type="dxa" w:w="3360"/>
          </w:tcPr>
          <w:p>
            <w:r>
              <w:t>5. Interface</w:t>
            </w:r>
          </w:p>
        </w:tc>
        <w:tc>
          <w:tcPr>
            <w:tcW w:type="dxa" w:w="3360"/>
          </w:tcPr>
          <w:p>
            <w:r>
              <w:t>Experiência operacional</w:t>
            </w:r>
          </w:p>
        </w:tc>
        <w:tc>
          <w:tcPr>
            <w:tcW w:type="dxa" w:w="3360"/>
          </w:tcPr>
          <w:p>
            <w:r>
              <w:t>Dashboard, relatórios, notificações, ações</w:t>
            </w:r>
          </w:p>
        </w:tc>
      </w:tr>
    </w:tbl>
    <w:p>
      <w:r>
        <w:br w:type="page"/>
      </w:r>
    </w:p>
    <w:p>
      <w:pPr>
        <w:pStyle w:val="Heading1"/>
      </w:pPr>
      <w:r>
        <w:t>Quadro Técnico — Componentes e Evidência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Componente</w:t>
            </w:r>
          </w:p>
        </w:tc>
        <w:tc>
          <w:tcPr>
            <w:tcW w:type="dxa" w:w="3360"/>
          </w:tcPr>
          <w:p>
            <w:r>
              <w:t>Status documental</w:t>
            </w:r>
          </w:p>
        </w:tc>
        <w:tc>
          <w:tcPr>
            <w:tcW w:type="dxa" w:w="3360"/>
          </w:tcPr>
          <w:p>
            <w:r>
              <w:t>Observação</w:t>
            </w:r>
          </w:p>
        </w:tc>
      </w:tr>
      <w:tr>
        <w:tc>
          <w:tcPr>
            <w:tcW w:type="dxa" w:w="3360"/>
          </w:tcPr>
          <w:p>
            <w:r>
              <w:t>Interface / Dashboard</w:t>
            </w:r>
          </w:p>
        </w:tc>
        <w:tc>
          <w:tcPr>
            <w:tcW w:type="dxa" w:w="3360"/>
          </w:tcPr>
          <w:p>
            <w:r>
              <w:t>Demonstrado em material visual</w:t>
            </w:r>
          </w:p>
        </w:tc>
        <w:tc>
          <w:tcPr>
            <w:tcW w:type="dxa" w:w="3360"/>
          </w:tcPr>
          <w:p>
            <w:r>
              <w:t>Há telas de dashboard, vendas, catálogo, pedidos, financeiro, relatórios e configurações.</w:t>
            </w:r>
          </w:p>
        </w:tc>
      </w:tr>
      <w:tr>
        <w:tc>
          <w:tcPr>
            <w:tcW w:type="dxa" w:w="3360"/>
          </w:tcPr>
          <w:p>
            <w:r>
              <w:t>Central de Anúncios</w:t>
            </w:r>
          </w:p>
        </w:tc>
        <w:tc>
          <w:tcPr>
            <w:tcW w:type="dxa" w:w="3360"/>
          </w:tcPr>
          <w:p>
            <w:r>
              <w:t>Especificado</w:t>
            </w:r>
          </w:p>
        </w:tc>
        <w:tc>
          <w:tcPr>
            <w:tcW w:type="dxa" w:w="3360"/>
          </w:tcPr>
          <w:p>
            <w:r>
              <w:t>Produto Mestre, publicação multicanal, validação e rascunhos.</w:t>
            </w:r>
          </w:p>
        </w:tc>
      </w:tr>
      <w:tr>
        <w:tc>
          <w:tcPr>
            <w:tcW w:type="dxa" w:w="3360"/>
          </w:tcPr>
          <w:p>
            <w:r>
              <w:t>Monitor de Saúde</w:t>
            </w:r>
          </w:p>
        </w:tc>
        <w:tc>
          <w:tcPr>
            <w:tcW w:type="dxa" w:w="3360"/>
          </w:tcPr>
          <w:p>
            <w:r>
              <w:t>Especificado</w:t>
            </w:r>
          </w:p>
        </w:tc>
        <w:tc>
          <w:tcPr>
            <w:tcW w:type="dxa" w:w="3360"/>
          </w:tcPr>
          <w:p>
            <w:r>
              <w:t>Detecção, prioridades, notificações, auditoria e linha do tempo.</w:t>
            </w:r>
          </w:p>
        </w:tc>
      </w:tr>
      <w:tr>
        <w:tc>
          <w:tcPr>
            <w:tcW w:type="dxa" w:w="3360"/>
          </w:tcPr>
          <w:p>
            <w:r>
              <w:t>Agente de IA</w:t>
            </w:r>
          </w:p>
        </w:tc>
        <w:tc>
          <w:tcPr>
            <w:tcW w:type="dxa" w:w="3360"/>
          </w:tcPr>
          <w:p>
            <w:r>
              <w:t>Especificado</w:t>
            </w:r>
          </w:p>
        </w:tc>
        <w:tc>
          <w:tcPr>
            <w:tcW w:type="dxa" w:w="3360"/>
          </w:tcPr>
          <w:p>
            <w:r>
              <w:t>Ingestão, análise, decisão, execução e auditoria.</w:t>
            </w:r>
          </w:p>
        </w:tc>
      </w:tr>
      <w:tr>
        <w:tc>
          <w:tcPr>
            <w:tcW w:type="dxa" w:w="3360"/>
          </w:tcPr>
          <w:p>
            <w:r>
              <w:t>Infraestrutura cloud</w:t>
            </w:r>
          </w:p>
        </w:tc>
        <w:tc>
          <w:tcPr>
            <w:tcW w:type="dxa" w:w="3360"/>
          </w:tcPr>
          <w:p>
            <w:r>
              <w:t>Proposta</w:t>
            </w:r>
          </w:p>
        </w:tc>
        <w:tc>
          <w:tcPr>
            <w:tcW w:type="dxa" w:w="3360"/>
          </w:tcPr>
          <w:p>
            <w:r>
              <w:t>Kubernetes/EKS/GKE, Kafka/SQS, WAF, AES-256 e Multi-AZ aparecem como arquitetura proposta.</w:t>
            </w:r>
          </w:p>
        </w:tc>
      </w:tr>
      <w:tr>
        <w:tc>
          <w:tcPr>
            <w:tcW w:type="dxa" w:w="3360"/>
          </w:tcPr>
          <w:p>
            <w:r>
              <w:t>Stack de linguagem</w:t>
            </w:r>
          </w:p>
        </w:tc>
        <w:tc>
          <w:tcPr>
            <w:tcW w:type="dxa" w:w="3360"/>
          </w:tcPr>
          <w:p>
            <w:r>
              <w:t>Não definida no material</w:t>
            </w:r>
          </w:p>
        </w:tc>
        <w:tc>
          <w:tcPr>
            <w:tcW w:type="dxa" w:w="3360"/>
          </w:tcPr>
          <w:p>
            <w:r>
              <w:t>Não atribuir linguagem/framework no Pitch sem confirmação do código.</w:t>
            </w:r>
          </w:p>
        </w:tc>
      </w:tr>
      <w:tr>
        <w:tc>
          <w:tcPr>
            <w:tcW w:type="dxa" w:w="3360"/>
          </w:tcPr>
          <w:p>
            <w:r>
              <w:t>Modelo de monetização</w:t>
            </w:r>
          </w:p>
        </w:tc>
        <w:tc>
          <w:tcPr>
            <w:tcW w:type="dxa" w:w="3360"/>
          </w:tcPr>
          <w:p>
            <w:r>
              <w:t>Em definição</w:t>
            </w:r>
          </w:p>
        </w:tc>
        <w:tc>
          <w:tcPr>
            <w:tcW w:type="dxa" w:w="3360"/>
          </w:tcPr>
          <w:p>
            <w:r>
              <w:t>O material apresenta possibilidades, não um modelo validado.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ECOM • Documentação Técnica e Estratégica • Hackathon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