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Quant Investment Dashboard / Quant System</w:t>
      </w:r>
    </w:p>
    <w:p>
      <w:r>
        <w:rPr>
          <w:b/>
        </w:rPr>
        <w:t xml:space="preserve">수정 제안서 및 개발 백로그</w:t>
      </w:r>
    </w:p>
    <w:p>
      <w:r>
        <w:t xml:space="preserve"/>
      </w:r>
    </w:p>
    <w:p>
      <w:r>
        <w:t xml:space="preserve">문서 생성일: 2026-05-14 05:05 UTC</w:t>
      </w:r>
    </w:p>
    <w:p>
      <w:r>
        <w:t xml:space="preserve">버전: v1.0</w:t>
      </w:r>
    </w:p>
    <w:p>
      <w:r>
        <w:t xml:space="preserve">작성 대상: Product / Quant / Frontend / Backend / QA</w:t>
      </w:r>
    </w:p>
    <w:p>
      <w:r>
        <w:t xml:space="preserve"/>
      </w:r>
    </w:p>
    <w:p>
      <w:r>
        <w:rPr>
          <w:b/>
        </w:rPr>
        <w:t xml:space="preserve">1. 제안서 (Proposal)</w:t>
      </w:r>
    </w:p>
    <w:p>
      <w:r>
        <w:rPr>
          <w:b/>
        </w:rPr>
        <w:t xml:space="preserve">1.1 목적</w:t>
      </w:r>
    </w:p>
    <w:p>
      <w:r>
        <w:t xml:space="preserve">전수 테스트 결과를 기준으로 정확성, 신뢰성, 리스크 실행성, UI 성능을 개선하여 전문 투자자용 대시보드의 운영 품질을 상향한다.</w:t>
      </w:r>
    </w:p>
    <w:p>
      <w:r>
        <w:t xml:space="preserve"/>
      </w:r>
    </w:p>
    <w:p>
      <w:r>
        <w:rPr>
          <w:b/>
        </w:rPr>
        <w:t xml:space="preserve">1.2 테스트 요약</w:t>
      </w:r>
    </w:p>
    <w:p>
      <w:r>
        <w:t xml:space="preserve">- PASS: UI 레이아웃, 탭 전환, 색상 규칙, A/E 컬럼 구분, 반응형 배치</w:t>
      </w:r>
    </w:p>
    <w:p>
      <w:r>
        <w:t xml:space="preserve">- FAIL(P0): BUG-001 비중 합계 오차, BUG-002 괴리율 반올림 불일치</w:t>
      </w:r>
    </w:p>
    <w:p>
      <w:r>
        <w:t xml:space="preserve">- BLOCKED(P1): BUG-003 Risk Alert drill-down 미구현</w:t>
      </w:r>
    </w:p>
    <w:p>
      <w:r>
        <w:t xml:space="preserve"/>
      </w:r>
    </w:p>
    <w:p>
      <w:r>
        <w:rPr>
          <w:b/>
        </w:rPr>
        <w:t xml:space="preserve">1.3 핵심 이슈 및 영향</w:t>
      </w:r>
    </w:p>
    <w:p>
      <w:r>
        <w:t xml:space="preserve">A) 비중 합계 오차: 포트폴리오 집계 신뢰 저하 및 리밸런싱 판단 오류 가능성</w:t>
      </w:r>
    </w:p>
    <w:p>
      <w:r>
        <w:t xml:space="preserve">B) 괴리율 반올림 불일치: Fair Value 투자판단 기준값 혼선, 보고서 수치 불일치</w:t>
      </w:r>
    </w:p>
    <w:p>
      <w:r>
        <w:t xml:space="preserve">C) 리스크 알림 비실행성: 경보는 있으나 원인/대응이 연결되지 않아 운영 효율 저하</w:t>
      </w:r>
    </w:p>
    <w:p>
      <w:r>
        <w:t xml:space="preserve"/>
      </w:r>
    </w:p>
    <w:p>
      <w:r>
        <w:rPr>
          <w:b/>
        </w:rPr>
        <w:t xml:space="preserve">1.4 수정 전략</w:t>
      </w:r>
    </w:p>
    <w:p>
      <w:r>
        <w:t xml:space="preserve">- P0 우선: 계산 표준화(비중, 괴리율) 및 표시 규칙 일원화</w:t>
      </w:r>
    </w:p>
    <w:p>
      <w:r>
        <w:t xml:space="preserve">- P1 다음: Risk Alert drill-down 구현 및 액션형 UX 도입</w:t>
      </w:r>
    </w:p>
    <w:p>
      <w:r>
        <w:t xml:space="preserve">- 공통: source/as-of/delay/confidence 메타데이터 전 컴포넌트 표준화</w:t>
      </w:r>
    </w:p>
    <w:p>
      <w:r>
        <w:t xml:space="preserve"/>
      </w:r>
    </w:p>
    <w:p>
      <w:r>
        <w:rPr>
          <w:b/>
        </w:rPr>
        <w:t xml:space="preserve">1.5 완료 기준</w:t>
      </w:r>
    </w:p>
    <w:p>
      <w:r>
        <w:t xml:space="preserve">- P0 테스트케이스 100% PASS</w:t>
      </w:r>
    </w:p>
    <w:p>
      <w:r>
        <w:t xml:space="preserve">- High 심각도 버그 0건</w:t>
      </w:r>
    </w:p>
    <w:p>
      <w:r>
        <w:t xml:space="preserve">- API 응답값/화면표시값/다운로드값 간 계산 일치</w:t>
      </w:r>
    </w:p>
    <w:p>
      <w:r>
        <w:t xml:space="preserve"/>
      </w:r>
    </w:p>
    <w:p>
      <w:r>
        <w:rPr>
          <w:b/>
        </w:rPr>
        <w:t xml:space="preserve">2. 개발 백로그 (Development Backlog)</w:t>
      </w:r>
    </w:p>
    <w:p>
      <w:r>
        <w:rPr>
          <w:b/>
        </w:rPr>
        <w:t xml:space="preserve">2.1 Sprint P0 - 즉시 처리</w:t>
      </w:r>
    </w:p>
    <w:p>
      <w:r>
        <w:rPr>
          <w:b/>
        </w:rPr>
        <w:t xml:space="preserve">[QNT-101] Holdings 비중 합계 정합성 보정</w:t>
      </w:r>
    </w:p>
    <w:p>
      <w:r>
        <w:t xml:space="preserve">- 목적: 정렬/필터 상태와 무관하게 총합 100% 규칙 유지</w:t>
      </w:r>
    </w:p>
    <w:p>
      <w:r>
        <w:t xml:space="preserve">- 구현: raw 정밀 계산 후 표시는 마지막 항목 보정 또는 cash bucket 보정</w:t>
      </w:r>
    </w:p>
    <w:p>
      <w:r>
        <w:t xml:space="preserve">- 산출물: weight normalization utility + 회귀 테스트</w:t>
      </w:r>
    </w:p>
    <w:p>
      <w:r>
        <w:t xml:space="preserve">- 완료조건: 합계 오차 허용범위(정책치) 이내</w:t>
      </w:r>
    </w:p>
    <w:p>
      <w:r>
        <w:t xml:space="preserve"/>
      </w:r>
    </w:p>
    <w:p>
      <w:r>
        <w:rPr>
          <w:b/>
        </w:rPr>
        <w:t xml:space="preserve">[QNT-102] Fair Value 괴리율 계산/반올림 정책 단일화</w:t>
      </w:r>
    </w:p>
    <w:p>
      <w:r>
        <w:t xml:space="preserve">- 목적: 모든 화면/툴팁/내보내기에서 동일 수식 및 반올림 적용</w:t>
      </w:r>
    </w:p>
    <w:p>
      <w:r>
        <w:t xml:space="preserve">- 구현: Decimal 기반 공통 함수 calc_disparity_percent()</w:t>
      </w:r>
    </w:p>
    <w:p>
      <w:r>
        <w:t xml:space="preserve">- 완료조건: 행별 결과와 API 결과 100% 일치</w:t>
      </w:r>
    </w:p>
    <w:p>
      <w:r>
        <w:t xml:space="preserve"/>
      </w:r>
    </w:p>
    <w:p>
      <w:r>
        <w:rPr>
          <w:b/>
        </w:rPr>
        <w:t xml:space="preserve">[QNT-103] 숫자 포맷 공통 컴포넌트</w:t>
      </w:r>
    </w:p>
    <w:p>
      <w:r>
        <w:t xml:space="preserve">- 목적: tabular-nums, 부호, 천단위, 소수점 자릿수 규칙 통일</w:t>
      </w:r>
    </w:p>
    <w:p>
      <w:r>
        <w:t xml:space="preserve">- 완료조건: KPI/테이블/차트 툴팁 포맷 일관성 확보</w:t>
      </w:r>
    </w:p>
    <w:p>
      <w:r>
        <w:t xml:space="preserve"/>
      </w:r>
    </w:p>
    <w:p>
      <w:r>
        <w:rPr>
          <w:b/>
        </w:rPr>
        <w:t xml:space="preserve">2.2 Sprint P1 - 기능 완성</w:t>
      </w:r>
    </w:p>
    <w:p>
      <w:r>
        <w:rPr>
          <w:b/>
        </w:rPr>
        <w:t xml:space="preserve">[QNT-201] Risk Alert Drill-down 패널 구현</w:t>
      </w:r>
    </w:p>
    <w:p>
      <w:r>
        <w:t xml:space="preserve">- 목적: 경고를 실행 가능한 액션으로 전환</w:t>
      </w:r>
    </w:p>
    <w:p>
      <w:r>
        <w:t xml:space="preserve">- 구현: 원인팩터, 기여종목 Top N, 영향도, 권장액션 카드</w:t>
      </w:r>
    </w:p>
    <w:p>
      <w:r>
        <w:t xml:space="preserve">- API: /risk/alerts/{id}/detail</w:t>
      </w:r>
    </w:p>
    <w:p>
      <w:r>
        <w:t xml:space="preserve">- 완료조건: Alert 클릭 시 상세 정보 1초 이내 렌더</w:t>
      </w:r>
    </w:p>
    <w:p>
      <w:r>
        <w:t xml:space="preserve"/>
      </w:r>
    </w:p>
    <w:p>
      <w:r>
        <w:rPr>
          <w:b/>
        </w:rPr>
        <w:t xml:space="preserve">[QNT-202] 데이터 신뢰성 메타 표준화</w:t>
      </w:r>
    </w:p>
    <w:p>
      <w:r>
        <w:t xml:space="preserve">- 목적: 모든 핵심 수치에 source, as-of, delay_sec, confidence 제공</w:t>
      </w:r>
    </w:p>
    <w:p>
      <w:r>
        <w:t xml:space="preserve">- 완료조건: KPI/Market/Fair Value/Risk 전 영역 적용</w:t>
      </w:r>
    </w:p>
    <w:p>
      <w:r>
        <w:t xml:space="preserve"/>
      </w:r>
    </w:p>
    <w:p>
      <w:r>
        <w:rPr>
          <w:b/>
        </w:rPr>
        <w:t xml:space="preserve">[QNT-203] 결측/오류 상태 UX 강화</w:t>
      </w:r>
    </w:p>
    <w:p>
      <w:r>
        <w:t xml:space="preserve">- 목적: 빈 화면 방지, last-known-good 데이터 기반 fallback 제공</w:t>
      </w:r>
    </w:p>
    <w:p>
      <w:r>
        <w:t xml:space="preserve">- 완료조건: 네트워크 오류/부분 실패에서도 레이아웃 안정 유지</w:t>
      </w:r>
    </w:p>
    <w:p>
      <w:r>
        <w:t xml:space="preserve"/>
      </w:r>
    </w:p>
    <w:p>
      <w:r>
        <w:rPr>
          <w:b/>
        </w:rPr>
        <w:t xml:space="preserve">2.3 Sprint P2 - 고도화</w:t>
      </w:r>
    </w:p>
    <w:p>
      <w:r>
        <w:rPr>
          <w:b/>
        </w:rPr>
        <w:t xml:space="preserve">[QNT-301] 스트레스 시나리오 패널</w:t>
      </w:r>
    </w:p>
    <w:p>
      <w:r>
        <w:t xml:space="preserve">- 금리/환율/지수 충격 시 포트폴리오 PnL/VaR 변화 예측</w:t>
      </w:r>
    </w:p>
    <w:p>
      <w:r>
        <w:t xml:space="preserve"/>
      </w:r>
    </w:p>
    <w:p>
      <w:r>
        <w:rPr>
          <w:b/>
        </w:rPr>
        <w:t xml:space="preserve">[QNT-302] 리포트 내보내기</w:t>
      </w:r>
    </w:p>
    <w:p>
      <w:r>
        <w:t xml:space="preserve">- PDF/CSV 내보내기(포지션, 섹터, Fair Value, 리스크)</w:t>
      </w:r>
    </w:p>
    <w:p>
      <w:r>
        <w:t xml:space="preserve"/>
      </w:r>
    </w:p>
    <w:p>
      <w:r>
        <w:rPr>
          <w:b/>
        </w:rPr>
        <w:t xml:space="preserve">[QNT-303] 개인화 대시보드 설정</w:t>
      </w:r>
    </w:p>
    <w:p>
      <w:r>
        <w:t xml:space="preserve">- 사용자별 위젯 고정, 경보 임계치 저장, watchlist</w:t>
      </w:r>
    </w:p>
    <w:p>
      <w:r>
        <w:t xml:space="preserve"/>
      </w:r>
    </w:p>
    <w:p>
      <w:r>
        <w:rPr>
          <w:b/>
        </w:rPr>
        <w:t xml:space="preserve">3. QA/릴리즈 게이트</w:t>
      </w:r>
    </w:p>
    <w:p>
      <w:r>
        <w:t xml:space="preserve">- 게이트 1: P0 FIX 검증(R2) PASS</w:t>
      </w:r>
    </w:p>
    <w:p>
      <w:r>
        <w:t xml:space="preserve">- 게이트 2: 회귀 스모크(NAV/KPI/HLD/FV/RSK) PASS</w:t>
      </w:r>
    </w:p>
    <w:p>
      <w:r>
        <w:t xml:space="preserve">- 게이트 3: 신규 High 버그 0건</w:t>
      </w:r>
    </w:p>
    <w:p>
      <w:r>
        <w:t xml:space="preserve">- 게이트 4: 운영 체크리스트 승인(QA Lead, FE Lead, PM)</w:t>
      </w:r>
    </w:p>
    <w:p>
      <w:r>
        <w:t xml:space="preserve"/>
      </w:r>
    </w:p>
    <w:p>
      <w:r>
        <w:rPr>
          <w:b/>
        </w:rPr>
        <w:t xml:space="preserve">4. 책임 및 협업</w:t>
      </w:r>
    </w:p>
    <w:p>
      <w:r>
        <w:t xml:space="preserve">- Quant: 계산식/리스크 모델 기준 확정</w:t>
      </w:r>
    </w:p>
    <w:p>
      <w:r>
        <w:t xml:space="preserve">- Backend: API 계약 및 메타데이터 표준 적용</w:t>
      </w:r>
    </w:p>
    <w:p>
      <w:r>
        <w:t xml:space="preserve">- Frontend: 표시 규칙, Drill-down UX, 반응형/접근성 보강</w:t>
      </w:r>
    </w:p>
    <w:p>
      <w:r>
        <w:t xml:space="preserve">- QA: 전수 테스트 및 릴리즈 게이트 판정</w:t>
      </w:r>
    </w:p>
    <w:p>
      <w:r>
        <w:t xml:space="preserve"/>
      </w:r>
    </w:p>
    <w:p>
      <w:r>
        <w:rPr>
          <w:b/>
        </w:rPr>
        <w:t xml:space="preserve">부록 A. 버그 매핑</w:t>
      </w:r>
    </w:p>
    <w:p>
      <w:r>
        <w:t xml:space="preserve">- BUG-001 -&gt; QNT-101</w:t>
      </w:r>
    </w:p>
    <w:p>
      <w:r>
        <w:t xml:space="preserve">- BUG-002 -&gt; QNT-102</w:t>
      </w:r>
    </w:p>
    <w:p>
      <w:r>
        <w:t xml:space="preserve">- BUG-003 -&gt; QNT-201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 System Proposal and Development Backlog</dc:title>
  <dc:creator>Cursor Agent</dc:creator>
  <cp:lastModifiedBy>Cursor Agent</cp:lastModifiedBy>
  <dcterms:created xsi:type="dcterms:W3CDTF">2026-05-14T05:05:49+00:00</dcterms:created>
  <dcterms:modified xsi:type="dcterms:W3CDTF">2026-05-14T05:05:49+00:00</dcterms:modified>
</cp:coreProperties>
</file>