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exact"/>
        <w:jc w:val="center"/>
      </w:pPr>
      <w:r>
        <w:rPr>
          <w:rFonts w:ascii="MS 明朝" w:hAnsi="MS 明朝" w:eastAsia="MS 明朝"/>
          <w:b/>
          <w:sz w:val="30"/>
        </w:rPr>
        <w:t>秘密保持契約書</w:t>
      </w:r>
    </w:p>
    <w:p>
      <w:pPr>
        <w:spacing w:before="0" w:after="60" w:line="240" w:lineRule="exact"/>
      </w:pPr>
      <w:r>
        <w:rPr>
          <w:rFonts w:ascii="MS 明朝" w:hAnsi="MS 明朝" w:eastAsia="MS 明朝"/>
          <w:b w:val="0"/>
        </w:rPr>
        <w:t>【開示者】（以下「甲」という）と【受領者】（以下「乙」という）は、甲が乙に開示する秘密情報の取扱いについて、以下のとおり契約（以下「本契約」という）を締結する。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第1条（目的）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甲は、　　　　　　　　　　（以下「本目的」という）のために、乙に秘密情報を開示し、乙はこれを受領する。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第2条（秘密情報）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1. 「秘密情報」とは、甲が乙に開示した情報（方法を問わない）のうち、秘密である旨を示したもの、または性質上秘密と認められるもの（本契約の存在及び内容を含む）をいう。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2. 公知の情報、乙が適法に保有していた情報、第三者から適法に取得した情報、独自に開発した情報は除く（乙が立証できる場合に限る）。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第3条（秘密保持義務）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1. 乙は、秘密情報を厳重に管理し、甲の事前の書面（電子メール等を含む）による承諾なく、第三者に開示・漏えいしてはならない。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2. 乙は、秘密情報をSNS、ブログ、動画配信サイト、チャットグループ等、不特定または多数が閲覧できる場所に掲載・投稿してはならない。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第4条（目的外使用・複製の禁止）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乙は、秘密情報を本目的以外に使用し、または本目的に必要な範囲を超えて複製してはならない。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第5条（開示の範囲）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1. 乙は、本目的のために知る必要がある乙の役員・従業員・協力者に限り、必要最小限の範囲で開示できる。乙は、これらの者に本契約と同等の義務を課し、その違反について責任を負う。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2. 法令等により開示を求められた場合、乙は可能な範囲で事前に甲へ通知し、開示は必要最小限にとどめる。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第6条（返還・破棄）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乙は、甲の請求時または本契約終了時に、秘密情報（複製物を含む）を速やかに返還または破棄し、その旨を甲に書面で報告する。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第7条（有効期間）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本契約の有効期間は、契約締結日から永年とする。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第8条（損害賠償・差止め）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乙が本契約に違反し、または違反するおそれがあるときは、甲は、乙に対し損害賠償を請求できるほか、違反行為の差止めを求めることができる。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第9条（権利の帰属等）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秘密情報に関する一切の権利は甲（または正当な権利者）に帰属する。乙は、甲の事前の書面による承諾なく、本契約上の地位・権利義務を第三者に譲渡してはならない。</w:t>
      </w:r>
    </w:p>
    <w:p>
      <w:pPr>
        <w:spacing w:before="60" w:after="0" w:line="240" w:lineRule="exact"/>
      </w:pPr>
      <w:r>
        <w:rPr>
          <w:rFonts w:ascii="MS 明朝" w:hAnsi="MS 明朝" w:eastAsia="MS 明朝"/>
          <w:b/>
        </w:rPr>
        <w:t>第10条（協議事項）</w:t>
      </w:r>
    </w:p>
    <w:p>
      <w:pPr>
        <w:spacing w:before="0" w:after="40" w:line="240" w:lineRule="exact"/>
        <w:ind w:left="227"/>
      </w:pPr>
      <w:r>
        <w:rPr>
          <w:rFonts w:ascii="MS 明朝" w:hAnsi="MS 明朝" w:eastAsia="MS 明朝"/>
          <w:b w:val="0"/>
        </w:rPr>
        <w:t>本契約に定めのない事項は、甲乙誠意をもって協議のうえ解決する。</w:t>
      </w:r>
    </w:p>
    <w:p>
      <w:pPr>
        <w:spacing w:before="100" w:after="60" w:line="240" w:lineRule="exact"/>
        <w:jc w:val="right"/>
      </w:pPr>
      <w:r>
        <w:rPr>
          <w:rFonts w:ascii="MS 明朝" w:hAnsi="MS 明朝" w:eastAsia="MS 明朝"/>
          <w:b w:val="0"/>
        </w:rPr>
        <w:t>契約締結日：令和　　年　　月　　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397"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S 明朝" w:hAnsi="MS 明朝" w:eastAsia="MS 明朝"/>
                <w:b/>
              </w:rPr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MS 明朝" w:hAnsi="MS 明朝" w:eastAsia="MS 明朝"/>
                <w:b/>
              </w:rPr>
              <w:t>甲（開示する側）</w:t>
            </w:r>
          </w:p>
        </w:tc>
        <w:tc>
          <w:tcPr>
            <w:tcW w:type="dxa" w:w="4082"/>
          </w:tcPr>
          <w:p>
            <w:pPr>
              <w:jc w:val="center"/>
            </w:pPr>
            <w:r/>
            <w:r>
              <w:rPr>
                <w:rFonts w:ascii="MS 明朝" w:hAnsi="MS 明朝" w:eastAsia="MS 明朝"/>
                <w:b/>
              </w:rPr>
              <w:t>乙（受領する側）</w:t>
            </w:r>
          </w:p>
        </w:tc>
      </w:tr>
      <w:tr>
        <w:trPr>
          <w:trHeight w:val="737"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S 明朝" w:hAnsi="MS 明朝" w:eastAsia="MS 明朝"/>
                <w:b/>
              </w:rPr>
              <w:t>住所</w:t>
            </w:r>
          </w:p>
        </w:tc>
        <w:tc>
          <w:tcPr>
            <w:tcW w:type="dxa" w:w="4082"/>
          </w:tcPr>
          <w:p>
            <w:r/>
            <w:r>
              <w:rPr>
                <w:rFonts w:ascii="MS 明朝" w:hAnsi="MS 明朝" w:eastAsia="MS 明朝"/>
              </w:rPr>
            </w:r>
          </w:p>
        </w:tc>
        <w:tc>
          <w:tcPr>
            <w:tcW w:type="dxa" w:w="4082"/>
          </w:tcPr>
          <w:p>
            <w:r/>
            <w:r>
              <w:rPr>
                <w:rFonts w:ascii="MS 明朝" w:hAnsi="MS 明朝" w:eastAsia="MS 明朝"/>
              </w:rPr>
            </w:r>
          </w:p>
        </w:tc>
      </w:tr>
      <w:tr>
        <w:trPr>
          <w:trHeight w:val="737"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S 明朝" w:hAnsi="MS 明朝" w:eastAsia="MS 明朝"/>
                <w:b/>
              </w:rPr>
              <w:t>氏名・名称</w:t>
            </w:r>
          </w:p>
        </w:tc>
        <w:tc>
          <w:tcPr>
            <w:tcW w:type="dxa" w:w="4082"/>
          </w:tcPr>
          <w:p>
            <w:r/>
            <w:r>
              <w:rPr>
                <w:rFonts w:ascii="MS 明朝" w:hAnsi="MS 明朝" w:eastAsia="MS 明朝"/>
              </w:rPr>
            </w:r>
          </w:p>
        </w:tc>
        <w:tc>
          <w:tcPr>
            <w:tcW w:type="dxa" w:w="4082"/>
          </w:tcPr>
          <w:p>
            <w:r/>
            <w:r>
              <w:rPr>
                <w:rFonts w:ascii="MS 明朝" w:hAnsi="MS 明朝" w:eastAsia="MS 明朝"/>
              </w:rPr>
            </w:r>
          </w:p>
        </w:tc>
      </w:tr>
      <w:tr>
        <w:trPr>
          <w:trHeight w:val="737"/>
        </w:trP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MS 明朝" w:hAnsi="MS 明朝" w:eastAsia="MS 明朝"/>
                <w:b/>
              </w:rPr>
              <w:t>署名・押印</w:t>
            </w:r>
          </w:p>
        </w:tc>
        <w:tc>
          <w:tcPr>
            <w:tcW w:type="dxa" w:w="4082"/>
          </w:tcPr>
          <w:p>
            <w:r/>
            <w:r>
              <w:rPr>
                <w:rFonts w:ascii="MS 明朝" w:hAnsi="MS 明朝" w:eastAsia="MS 明朝"/>
              </w:rPr>
            </w:r>
          </w:p>
        </w:tc>
        <w:tc>
          <w:tcPr>
            <w:tcW w:type="dxa" w:w="4082"/>
          </w:tcPr>
          <w:p>
            <w:r/>
            <w:r>
              <w:rPr>
                <w:rFonts w:ascii="MS 明朝" w:hAnsi="MS 明朝" w:eastAsia="MS 明朝"/>
              </w:rPr>
            </w:r>
          </w:p>
        </w:tc>
      </w:tr>
    </w:tbl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明朝" w:hAnsi="MS 明朝" w:eastAsia="MS 明朝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