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CC489" w14:textId="2758E9E3" w:rsidR="00273AD1" w:rsidRPr="00284B08" w:rsidRDefault="00273AD1" w:rsidP="00273AD1">
      <w:pPr>
        <w:rPr>
          <w:sz w:val="40"/>
          <w:szCs w:val="40"/>
        </w:rPr>
      </w:pPr>
      <w:r w:rsidRPr="00284B08">
        <w:rPr>
          <w:noProof/>
          <w:sz w:val="40"/>
          <w:szCs w:val="40"/>
        </w:rPr>
        <w:drawing>
          <wp:inline distT="0" distB="0" distL="0" distR="0" wp14:anchorId="105D5399" wp14:editId="757B55C4">
            <wp:extent cx="4286250" cy="1704975"/>
            <wp:effectExtent l="0" t="0" r="0" b="0"/>
            <wp:docPr id="81871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14:paraId="6CEC9F32" w14:textId="77777777" w:rsidR="00273AD1" w:rsidRPr="00284B08" w:rsidRDefault="00273AD1" w:rsidP="00273AD1">
      <w:pPr>
        <w:rPr>
          <w:sz w:val="40"/>
          <w:szCs w:val="40"/>
        </w:rPr>
      </w:pPr>
      <w:r w:rsidRPr="00284B08">
        <w:rPr>
          <w:sz w:val="40"/>
          <w:szCs w:val="40"/>
        </w:rPr>
        <w:t> </w:t>
      </w:r>
      <w:r w:rsidRPr="00284B08">
        <w:rPr>
          <w:sz w:val="40"/>
          <w:szCs w:val="40"/>
        </w:rPr>
        <w:br/>
        <w:t> </w:t>
      </w:r>
      <w:r w:rsidRPr="00284B08">
        <w:rPr>
          <w:sz w:val="40"/>
          <w:szCs w:val="40"/>
        </w:rPr>
        <w:br/>
        <w:t> </w:t>
      </w:r>
    </w:p>
    <w:p w14:paraId="4CA442CA" w14:textId="2872315E" w:rsidR="00273AD1" w:rsidRPr="00284B08" w:rsidRDefault="00273AD1" w:rsidP="00273AD1">
      <w:pPr>
        <w:jc w:val="center"/>
        <w:rPr>
          <w:sz w:val="40"/>
          <w:szCs w:val="40"/>
        </w:rPr>
      </w:pPr>
      <w:r w:rsidRPr="00284B08">
        <w:rPr>
          <w:sz w:val="40"/>
          <w:szCs w:val="40"/>
        </w:rPr>
        <w:t>Master's degree in computer science</w:t>
      </w:r>
    </w:p>
    <w:p w14:paraId="12936320" w14:textId="77777777" w:rsidR="00273AD1" w:rsidRPr="00284B08" w:rsidRDefault="00273AD1" w:rsidP="00273AD1">
      <w:pPr>
        <w:jc w:val="center"/>
        <w:rPr>
          <w:sz w:val="40"/>
          <w:szCs w:val="40"/>
        </w:rPr>
      </w:pPr>
    </w:p>
    <w:p w14:paraId="4DAAE2E2" w14:textId="77777777" w:rsidR="00273AD1" w:rsidRPr="00284B08" w:rsidRDefault="00273AD1" w:rsidP="00273AD1">
      <w:pPr>
        <w:jc w:val="center"/>
        <w:rPr>
          <w:sz w:val="40"/>
          <w:szCs w:val="40"/>
        </w:rPr>
      </w:pPr>
    </w:p>
    <w:p w14:paraId="13E0E5FD" w14:textId="77777777" w:rsidR="00273AD1" w:rsidRPr="00284B08" w:rsidRDefault="00273AD1" w:rsidP="00273AD1">
      <w:pPr>
        <w:jc w:val="center"/>
        <w:rPr>
          <w:sz w:val="40"/>
          <w:szCs w:val="40"/>
        </w:rPr>
      </w:pPr>
    </w:p>
    <w:p w14:paraId="7FBC3A45" w14:textId="77777777" w:rsidR="00273AD1" w:rsidRPr="00284B08" w:rsidRDefault="00273AD1" w:rsidP="00273AD1">
      <w:pPr>
        <w:jc w:val="center"/>
        <w:rPr>
          <w:sz w:val="40"/>
          <w:szCs w:val="40"/>
        </w:rPr>
      </w:pPr>
    </w:p>
    <w:p w14:paraId="3FC8D010" w14:textId="77777777" w:rsidR="00273AD1" w:rsidRPr="00284B08" w:rsidRDefault="00273AD1" w:rsidP="00273AD1">
      <w:pPr>
        <w:jc w:val="center"/>
        <w:rPr>
          <w:sz w:val="40"/>
          <w:szCs w:val="40"/>
        </w:rPr>
      </w:pPr>
    </w:p>
    <w:p w14:paraId="2B7006B3" w14:textId="0322638B" w:rsidR="00273AD1" w:rsidRPr="00284B08" w:rsidRDefault="00BC2101" w:rsidP="00273AD1">
      <w:pPr>
        <w:jc w:val="center"/>
        <w:rPr>
          <w:sz w:val="40"/>
          <w:szCs w:val="40"/>
        </w:rPr>
      </w:pPr>
      <w:r>
        <w:rPr>
          <w:sz w:val="40"/>
          <w:szCs w:val="40"/>
        </w:rPr>
        <w:t>PPI</w:t>
      </w:r>
      <w:r w:rsidR="00273AD1" w:rsidRPr="00284B08">
        <w:rPr>
          <w:sz w:val="40"/>
          <w:szCs w:val="40"/>
        </w:rPr>
        <w:t xml:space="preserve"> Report</w:t>
      </w:r>
    </w:p>
    <w:p w14:paraId="54A32283" w14:textId="77777777" w:rsidR="00273AD1" w:rsidRPr="00284B08" w:rsidRDefault="00273AD1" w:rsidP="00273AD1">
      <w:pPr>
        <w:rPr>
          <w:sz w:val="40"/>
          <w:szCs w:val="40"/>
        </w:rPr>
      </w:pPr>
      <w:r w:rsidRPr="00284B08">
        <w:rPr>
          <w:sz w:val="40"/>
          <w:szCs w:val="40"/>
        </w:rPr>
        <w:t> </w:t>
      </w:r>
    </w:p>
    <w:p w14:paraId="116FE158" w14:textId="77777777" w:rsidR="00273AD1" w:rsidRPr="00284B08" w:rsidRDefault="00273AD1" w:rsidP="00273AD1">
      <w:pPr>
        <w:rPr>
          <w:sz w:val="40"/>
          <w:szCs w:val="40"/>
        </w:rPr>
      </w:pPr>
      <w:r w:rsidRPr="00284B08">
        <w:rPr>
          <w:sz w:val="40"/>
          <w:szCs w:val="40"/>
        </w:rPr>
        <w:t> </w:t>
      </w:r>
    </w:p>
    <w:p w14:paraId="2A2A26FD" w14:textId="3FDCBC77" w:rsidR="00273AD1" w:rsidRPr="00284B08" w:rsidRDefault="00273AD1" w:rsidP="00273AD1">
      <w:pPr>
        <w:rPr>
          <w:sz w:val="40"/>
          <w:szCs w:val="40"/>
        </w:rPr>
      </w:pPr>
      <w:r w:rsidRPr="00284B08">
        <w:rPr>
          <w:sz w:val="40"/>
          <w:szCs w:val="40"/>
        </w:rPr>
        <w:t>  </w:t>
      </w:r>
    </w:p>
    <w:p w14:paraId="27780270" w14:textId="77777777" w:rsidR="00273AD1" w:rsidRPr="00284B08" w:rsidRDefault="00273AD1" w:rsidP="00273AD1">
      <w:pPr>
        <w:rPr>
          <w:sz w:val="40"/>
          <w:szCs w:val="40"/>
        </w:rPr>
      </w:pPr>
      <w:r w:rsidRPr="00284B08">
        <w:rPr>
          <w:sz w:val="40"/>
          <w:szCs w:val="40"/>
        </w:rPr>
        <w:t> </w:t>
      </w:r>
    </w:p>
    <w:p w14:paraId="42025868" w14:textId="77777777" w:rsidR="00273AD1" w:rsidRPr="00284B08" w:rsidRDefault="00273AD1" w:rsidP="00273AD1">
      <w:pPr>
        <w:rPr>
          <w:sz w:val="40"/>
          <w:szCs w:val="40"/>
        </w:rPr>
      </w:pPr>
      <w:r w:rsidRPr="00284B08">
        <w:rPr>
          <w:sz w:val="40"/>
          <w:szCs w:val="40"/>
        </w:rPr>
        <w:t> </w:t>
      </w:r>
    </w:p>
    <w:p w14:paraId="2F19948C" w14:textId="77777777" w:rsidR="00273AD1" w:rsidRPr="00284B08" w:rsidRDefault="00273AD1">
      <w:pPr>
        <w:rPr>
          <w:sz w:val="40"/>
          <w:szCs w:val="40"/>
        </w:rPr>
      </w:pPr>
    </w:p>
    <w:p w14:paraId="20B6C773" w14:textId="41CAAFDE" w:rsidR="0082017E" w:rsidRPr="00284B08" w:rsidRDefault="00BC2101">
      <w:pPr>
        <w:rPr>
          <w:sz w:val="40"/>
          <w:szCs w:val="40"/>
        </w:rPr>
      </w:pPr>
      <w:r>
        <w:rPr>
          <w:sz w:val="40"/>
          <w:szCs w:val="40"/>
        </w:rPr>
        <w:lastRenderedPageBreak/>
        <w:t>PPI</w:t>
      </w:r>
    </w:p>
    <w:p w14:paraId="745DADB1" w14:textId="104304D3" w:rsidR="00BC2101" w:rsidRDefault="00BC2101">
      <w:pPr>
        <w:rPr>
          <w:sz w:val="24"/>
          <w:szCs w:val="24"/>
        </w:rPr>
      </w:pPr>
      <w:r>
        <w:rPr>
          <w:sz w:val="24"/>
          <w:szCs w:val="24"/>
        </w:rPr>
        <w:t xml:space="preserve">PPI or Protein-Protein Interaction </w:t>
      </w:r>
      <w:r w:rsidRPr="00BC2101">
        <w:rPr>
          <w:sz w:val="24"/>
          <w:szCs w:val="24"/>
        </w:rPr>
        <w:t>refers to the physical and functional interactions between proteins in a biological system. These interactions are fundamental to almost every biological process, from cellular signaling to the formation of complex molecular machines.</w:t>
      </w:r>
    </w:p>
    <w:p w14:paraId="3F0C5F0C" w14:textId="12AE9A69" w:rsidR="00BC2101" w:rsidRDefault="00BC2101">
      <w:pPr>
        <w:rPr>
          <w:sz w:val="24"/>
          <w:szCs w:val="24"/>
        </w:rPr>
      </w:pPr>
      <w:r>
        <w:rPr>
          <w:sz w:val="24"/>
          <w:szCs w:val="24"/>
        </w:rPr>
        <w:t>PPIs often form the basis for identifying biomarkers:</w:t>
      </w:r>
    </w:p>
    <w:p w14:paraId="27261224" w14:textId="30741798" w:rsidR="00BC2101" w:rsidRDefault="00BC2101" w:rsidP="00BC2101">
      <w:pPr>
        <w:pStyle w:val="ListParagraph"/>
        <w:numPr>
          <w:ilvl w:val="0"/>
          <w:numId w:val="7"/>
        </w:numPr>
        <w:rPr>
          <w:sz w:val="24"/>
          <w:szCs w:val="24"/>
        </w:rPr>
      </w:pPr>
      <w:r w:rsidRPr="00BC2101">
        <w:rPr>
          <w:b/>
          <w:bCs/>
          <w:sz w:val="24"/>
          <w:szCs w:val="24"/>
        </w:rPr>
        <w:t>Direct Biomarkers:</w:t>
      </w:r>
      <w:r>
        <w:rPr>
          <w:sz w:val="24"/>
          <w:szCs w:val="24"/>
        </w:rPr>
        <w:t xml:space="preserve"> Disease-specific protein complexes or interaction patterns;</w:t>
      </w:r>
    </w:p>
    <w:p w14:paraId="29836312" w14:textId="27D4AE8D" w:rsidR="00BC2101" w:rsidRDefault="00BC2101" w:rsidP="00BC2101">
      <w:pPr>
        <w:pStyle w:val="ListParagraph"/>
        <w:numPr>
          <w:ilvl w:val="0"/>
          <w:numId w:val="7"/>
        </w:numPr>
        <w:rPr>
          <w:sz w:val="24"/>
          <w:szCs w:val="24"/>
        </w:rPr>
      </w:pPr>
      <w:r w:rsidRPr="00BC2101">
        <w:rPr>
          <w:b/>
          <w:bCs/>
          <w:sz w:val="24"/>
          <w:szCs w:val="24"/>
        </w:rPr>
        <w:t>Indirect Biomarkers:</w:t>
      </w:r>
      <w:r>
        <w:rPr>
          <w:sz w:val="24"/>
          <w:szCs w:val="24"/>
        </w:rPr>
        <w:t xml:space="preserve"> Secondary changes in interacting proteins;</w:t>
      </w:r>
    </w:p>
    <w:p w14:paraId="15DACFF8" w14:textId="77777777" w:rsidR="00A37A87" w:rsidRPr="00A37A87" w:rsidRDefault="00A37A87" w:rsidP="00A37A87">
      <w:pPr>
        <w:rPr>
          <w:sz w:val="24"/>
          <w:szCs w:val="24"/>
        </w:rPr>
      </w:pPr>
    </w:p>
    <w:p w14:paraId="280DCD5A" w14:textId="42FEB8B1" w:rsidR="001B43E8" w:rsidRPr="00284B08" w:rsidRDefault="00BC2101">
      <w:pPr>
        <w:rPr>
          <w:sz w:val="24"/>
          <w:szCs w:val="24"/>
        </w:rPr>
      </w:pPr>
      <w:r>
        <w:rPr>
          <w:sz w:val="24"/>
          <w:szCs w:val="24"/>
        </w:rPr>
        <w:t xml:space="preserve">PPIs are, thus, highly relevant for disease prevention and detection </w:t>
      </w:r>
      <w:r w:rsidRPr="00BC2101">
        <w:rPr>
          <w:sz w:val="24"/>
          <w:szCs w:val="24"/>
        </w:rPr>
        <w:t>because they play a central role in virtually all biological processes. When these interactions are disrupted or altered, it can lead to diseases</w:t>
      </w:r>
      <w:r>
        <w:rPr>
          <w:sz w:val="24"/>
          <w:szCs w:val="24"/>
        </w:rPr>
        <w:t xml:space="preserve"> (such as Cancer, Neurodegenerative diseases and Infectious diseases)</w:t>
      </w:r>
      <w:r w:rsidRPr="00BC2101">
        <w:rPr>
          <w:sz w:val="24"/>
          <w:szCs w:val="24"/>
        </w:rPr>
        <w:t>. Understanding PPIs provides critical insights into disease mechanisms, enabling the development of diagnostic tools and preventive strategies.</w:t>
      </w:r>
    </w:p>
    <w:p w14:paraId="5B02EF8B" w14:textId="44E53422" w:rsidR="0082017E" w:rsidRPr="00284B08" w:rsidRDefault="001B43E8">
      <w:pPr>
        <w:rPr>
          <w:sz w:val="24"/>
          <w:szCs w:val="24"/>
        </w:rPr>
      </w:pPr>
      <w:r w:rsidRPr="00284B08">
        <w:rPr>
          <w:sz w:val="24"/>
          <w:szCs w:val="24"/>
        </w:rPr>
        <w:t xml:space="preserve"> </w:t>
      </w:r>
    </w:p>
    <w:p w14:paraId="250653A3" w14:textId="7F532C03" w:rsidR="009E4781" w:rsidRPr="00284B08" w:rsidRDefault="00A37A87" w:rsidP="0082017E">
      <w:pPr>
        <w:rPr>
          <w:sz w:val="40"/>
          <w:szCs w:val="40"/>
        </w:rPr>
      </w:pPr>
      <w:r>
        <w:rPr>
          <w:sz w:val="40"/>
          <w:szCs w:val="40"/>
        </w:rPr>
        <w:t>Dataset Description</w:t>
      </w:r>
    </w:p>
    <w:p w14:paraId="4AD12A20" w14:textId="38A1E340" w:rsidR="006A0AE2" w:rsidRDefault="00A37A87" w:rsidP="0082017E">
      <w:pPr>
        <w:rPr>
          <w:sz w:val="24"/>
          <w:szCs w:val="24"/>
        </w:rPr>
      </w:pPr>
      <w:r>
        <w:rPr>
          <w:sz w:val="24"/>
          <w:szCs w:val="24"/>
        </w:rPr>
        <w:t xml:space="preserve">The dataset is from Kaggle: </w:t>
      </w:r>
      <w:hyperlink r:id="rId6" w:history="1">
        <w:r w:rsidRPr="003247B1">
          <w:rPr>
            <w:rStyle w:val="Hyperlink"/>
            <w:sz w:val="24"/>
            <w:szCs w:val="24"/>
          </w:rPr>
          <w:t>https://www.kaggle.com/datasets/spandansureja/ppi-dataset/data</w:t>
        </w:r>
      </w:hyperlink>
      <w:r>
        <w:rPr>
          <w:sz w:val="24"/>
          <w:szCs w:val="24"/>
        </w:rPr>
        <w:t>.</w:t>
      </w:r>
    </w:p>
    <w:p w14:paraId="2005C826" w14:textId="536255E7" w:rsidR="00A37A87" w:rsidRPr="00284B08" w:rsidRDefault="00A37A87" w:rsidP="0082017E">
      <w:pPr>
        <w:rPr>
          <w:sz w:val="24"/>
          <w:szCs w:val="24"/>
        </w:rPr>
      </w:pPr>
      <w:r>
        <w:rPr>
          <w:sz w:val="24"/>
          <w:szCs w:val="24"/>
        </w:rPr>
        <w:t xml:space="preserve">The dataset is comprised of 2 smaller datasets (positive_protein_sequences and negative_protein_sequences). Positive protein sequences represent </w:t>
      </w:r>
      <w:r w:rsidRPr="00A37A87">
        <w:rPr>
          <w:b/>
          <w:bCs/>
          <w:sz w:val="24"/>
          <w:szCs w:val="24"/>
        </w:rPr>
        <w:t>interacting</w:t>
      </w:r>
      <w:r>
        <w:rPr>
          <w:sz w:val="24"/>
          <w:szCs w:val="24"/>
        </w:rPr>
        <w:t xml:space="preserve"> protein pair sequences and negative protein sequences represent </w:t>
      </w:r>
      <w:r w:rsidRPr="00A37A87">
        <w:rPr>
          <w:b/>
          <w:bCs/>
          <w:sz w:val="24"/>
          <w:szCs w:val="24"/>
        </w:rPr>
        <w:t>non-interacting</w:t>
      </w:r>
      <w:r>
        <w:rPr>
          <w:sz w:val="24"/>
          <w:szCs w:val="24"/>
        </w:rPr>
        <w:t xml:space="preserve"> protein pair sequences.</w:t>
      </w:r>
      <w:r w:rsidR="00441199">
        <w:rPr>
          <w:sz w:val="24"/>
          <w:szCs w:val="24"/>
        </w:rPr>
        <w:t xml:space="preserve"> </w:t>
      </w:r>
    </w:p>
    <w:p w14:paraId="323304F4" w14:textId="7C557DAC" w:rsidR="00857219" w:rsidRDefault="00441199" w:rsidP="00857219">
      <w:pPr>
        <w:rPr>
          <w:sz w:val="24"/>
          <w:szCs w:val="24"/>
        </w:rPr>
      </w:pPr>
      <w:r>
        <w:rPr>
          <w:sz w:val="24"/>
          <w:szCs w:val="24"/>
        </w:rPr>
        <w:t>The datasets are very identical in size (</w:t>
      </w:r>
      <w:r w:rsidRPr="00441199">
        <w:rPr>
          <w:sz w:val="24"/>
          <w:szCs w:val="24"/>
        </w:rPr>
        <w:t>positive_protein_sequences contains 36,652 interacting protein pair sequences</w:t>
      </w:r>
      <w:r>
        <w:rPr>
          <w:sz w:val="24"/>
          <w:szCs w:val="24"/>
        </w:rPr>
        <w:t xml:space="preserve"> and </w:t>
      </w:r>
      <w:r w:rsidRPr="00441199">
        <w:rPr>
          <w:sz w:val="24"/>
          <w:szCs w:val="24"/>
        </w:rPr>
        <w:t>negative_protein_sequnces contains 36,480 non-interacting protein pair sequences</w:t>
      </w:r>
      <w:r>
        <w:rPr>
          <w:sz w:val="24"/>
          <w:szCs w:val="24"/>
        </w:rPr>
        <w:t>).</w:t>
      </w:r>
    </w:p>
    <w:p w14:paraId="39F21A22" w14:textId="77777777" w:rsidR="00441199" w:rsidRPr="00284B08" w:rsidRDefault="00441199" w:rsidP="00857219">
      <w:pPr>
        <w:rPr>
          <w:sz w:val="24"/>
          <w:szCs w:val="24"/>
        </w:rPr>
      </w:pPr>
    </w:p>
    <w:p w14:paraId="64F49F1A" w14:textId="3EB6B0BA" w:rsidR="00857219" w:rsidRPr="00284B08" w:rsidRDefault="00ED1535" w:rsidP="00857219">
      <w:pPr>
        <w:rPr>
          <w:sz w:val="40"/>
          <w:szCs w:val="40"/>
        </w:rPr>
      </w:pPr>
      <w:r w:rsidRPr="00284B08">
        <w:rPr>
          <w:sz w:val="40"/>
          <w:szCs w:val="40"/>
        </w:rPr>
        <w:t>Description of the Process Applied</w:t>
      </w:r>
    </w:p>
    <w:p w14:paraId="4C10CC54" w14:textId="77777777" w:rsidR="0089166C" w:rsidRDefault="0089166C" w:rsidP="00857219">
      <w:pPr>
        <w:rPr>
          <w:sz w:val="24"/>
          <w:szCs w:val="24"/>
        </w:rPr>
      </w:pPr>
      <w:r>
        <w:rPr>
          <w:sz w:val="24"/>
          <w:szCs w:val="24"/>
        </w:rPr>
        <w:t>Firstly, both datasets were loaded, labeled and merged into a single dataset (with both the positive and negative protein pair interactions). After this initial aggregation, the length of each protein sequence is calculated for both proteins in each pair. Length is relevant for various reasons:</w:t>
      </w:r>
    </w:p>
    <w:p w14:paraId="54093DCB" w14:textId="77777777" w:rsidR="0089166C" w:rsidRDefault="0089166C" w:rsidP="0089166C">
      <w:pPr>
        <w:pStyle w:val="ListParagraph"/>
        <w:numPr>
          <w:ilvl w:val="0"/>
          <w:numId w:val="9"/>
        </w:numPr>
        <w:rPr>
          <w:sz w:val="24"/>
          <w:szCs w:val="24"/>
        </w:rPr>
      </w:pPr>
      <w:r>
        <w:rPr>
          <w:sz w:val="24"/>
          <w:szCs w:val="24"/>
        </w:rPr>
        <w:t>Structural Compatibility</w:t>
      </w:r>
    </w:p>
    <w:p w14:paraId="7B9F99C3" w14:textId="35522E73" w:rsidR="0089166C" w:rsidRDefault="0089166C" w:rsidP="0089166C">
      <w:pPr>
        <w:pStyle w:val="ListParagraph"/>
        <w:numPr>
          <w:ilvl w:val="1"/>
          <w:numId w:val="9"/>
        </w:numPr>
        <w:rPr>
          <w:sz w:val="24"/>
          <w:szCs w:val="24"/>
        </w:rPr>
      </w:pPr>
      <w:r>
        <w:rPr>
          <w:sz w:val="24"/>
          <w:szCs w:val="24"/>
        </w:rPr>
        <w:t>S</w:t>
      </w:r>
      <w:r w:rsidRPr="0089166C">
        <w:rPr>
          <w:sz w:val="24"/>
          <w:szCs w:val="24"/>
        </w:rPr>
        <w:t>ince proteins interact through specific regions, longer proteins may offer larger interaction surfaces and/or certain functional motifs or domains may only be present in sufficiently long sequences.</w:t>
      </w:r>
    </w:p>
    <w:p w14:paraId="5934EDBA" w14:textId="77777777" w:rsidR="0089166C" w:rsidRDefault="0089166C" w:rsidP="0089166C">
      <w:pPr>
        <w:pStyle w:val="ListParagraph"/>
        <w:numPr>
          <w:ilvl w:val="0"/>
          <w:numId w:val="9"/>
        </w:numPr>
        <w:rPr>
          <w:sz w:val="24"/>
          <w:szCs w:val="24"/>
        </w:rPr>
      </w:pPr>
      <w:r>
        <w:rPr>
          <w:sz w:val="24"/>
          <w:szCs w:val="24"/>
        </w:rPr>
        <w:t>Functional Implications</w:t>
      </w:r>
    </w:p>
    <w:p w14:paraId="13444481" w14:textId="435C2E01" w:rsidR="0089166C" w:rsidRPr="0089166C" w:rsidRDefault="0089166C" w:rsidP="0089166C">
      <w:pPr>
        <w:pStyle w:val="ListParagraph"/>
        <w:numPr>
          <w:ilvl w:val="1"/>
          <w:numId w:val="9"/>
        </w:numPr>
        <w:rPr>
          <w:sz w:val="24"/>
          <w:szCs w:val="24"/>
        </w:rPr>
      </w:pPr>
      <w:r w:rsidRPr="0089166C">
        <w:rPr>
          <w:sz w:val="24"/>
          <w:szCs w:val="24"/>
        </w:rPr>
        <w:t>Many proteins consist of multiple functional domains. Longer proteins are more likely to contain multiple domains, increasing the likelihood of specific interactions.</w:t>
      </w:r>
      <w:r>
        <w:rPr>
          <w:sz w:val="24"/>
          <w:szCs w:val="24"/>
        </w:rPr>
        <w:t xml:space="preserve"> On the other hand, i</w:t>
      </w:r>
      <w:r w:rsidRPr="0089166C">
        <w:rPr>
          <w:sz w:val="24"/>
          <w:szCs w:val="24"/>
        </w:rPr>
        <w:t>ntrinsically disordered regions, which are often longer, can play a critical role in transient interactions.</w:t>
      </w:r>
    </w:p>
    <w:p w14:paraId="6738F724" w14:textId="77777777" w:rsidR="0089166C" w:rsidRDefault="0089166C" w:rsidP="0089166C">
      <w:pPr>
        <w:rPr>
          <w:sz w:val="24"/>
          <w:szCs w:val="24"/>
        </w:rPr>
      </w:pPr>
      <w:r>
        <w:rPr>
          <w:sz w:val="24"/>
          <w:szCs w:val="24"/>
        </w:rPr>
        <w:t xml:space="preserve">After this, amino acid composition was calculated (that is, the percentage of each amino acid in a given sequence). This is relevant because: </w:t>
      </w:r>
    </w:p>
    <w:p w14:paraId="1D457193" w14:textId="0527DEF6" w:rsidR="0089166C" w:rsidRDefault="0089166C" w:rsidP="0089166C">
      <w:pPr>
        <w:pStyle w:val="ListParagraph"/>
        <w:numPr>
          <w:ilvl w:val="0"/>
          <w:numId w:val="11"/>
        </w:numPr>
        <w:rPr>
          <w:sz w:val="24"/>
          <w:szCs w:val="24"/>
        </w:rPr>
      </w:pPr>
      <w:r>
        <w:rPr>
          <w:sz w:val="24"/>
          <w:szCs w:val="24"/>
        </w:rPr>
        <w:t>Polarity and Hydrophobicity</w:t>
      </w:r>
    </w:p>
    <w:p w14:paraId="72E1C3BC" w14:textId="7DF90F36" w:rsidR="0089166C" w:rsidRDefault="0089166C" w:rsidP="0089166C">
      <w:pPr>
        <w:pStyle w:val="ListParagraph"/>
        <w:numPr>
          <w:ilvl w:val="1"/>
          <w:numId w:val="11"/>
        </w:numPr>
        <w:rPr>
          <w:sz w:val="24"/>
          <w:szCs w:val="24"/>
        </w:rPr>
      </w:pPr>
      <w:r>
        <w:rPr>
          <w:sz w:val="24"/>
          <w:szCs w:val="24"/>
        </w:rPr>
        <w:t>Hydrophobic amino acids are often found at PPI interfaces.</w:t>
      </w:r>
    </w:p>
    <w:p w14:paraId="0E7A799F" w14:textId="1B32F3F1" w:rsidR="0089166C" w:rsidRDefault="0089166C" w:rsidP="0089166C">
      <w:pPr>
        <w:pStyle w:val="ListParagraph"/>
        <w:numPr>
          <w:ilvl w:val="1"/>
          <w:numId w:val="11"/>
        </w:numPr>
        <w:rPr>
          <w:sz w:val="24"/>
          <w:szCs w:val="24"/>
        </w:rPr>
      </w:pPr>
      <w:r>
        <w:rPr>
          <w:sz w:val="24"/>
          <w:szCs w:val="24"/>
        </w:rPr>
        <w:t xml:space="preserve">Polar and charged </w:t>
      </w:r>
      <w:r w:rsidR="00F30E9A">
        <w:rPr>
          <w:sz w:val="24"/>
          <w:szCs w:val="24"/>
        </w:rPr>
        <w:t>amino acids</w:t>
      </w:r>
      <w:r>
        <w:rPr>
          <w:sz w:val="24"/>
          <w:szCs w:val="24"/>
        </w:rPr>
        <w:t xml:space="preserve"> often mediate interactions</w:t>
      </w:r>
      <w:r w:rsidR="00F30E9A">
        <w:rPr>
          <w:sz w:val="24"/>
          <w:szCs w:val="24"/>
        </w:rPr>
        <w:t>.</w:t>
      </w:r>
    </w:p>
    <w:p w14:paraId="2CA0D1D9" w14:textId="5E2AC889" w:rsidR="00F30E9A" w:rsidRDefault="00F30E9A" w:rsidP="00F30E9A">
      <w:pPr>
        <w:rPr>
          <w:sz w:val="24"/>
          <w:szCs w:val="24"/>
        </w:rPr>
      </w:pPr>
      <w:r>
        <w:rPr>
          <w:sz w:val="24"/>
          <w:szCs w:val="24"/>
        </w:rPr>
        <w:t>Using Biochemical properties extraction, specific properties for each sequence were calculated</w:t>
      </w:r>
      <w:r w:rsidR="00C74A67">
        <w:rPr>
          <w:sz w:val="24"/>
          <w:szCs w:val="24"/>
        </w:rPr>
        <w:t xml:space="preserve"> and appended to the </w:t>
      </w:r>
      <w:r w:rsidR="00D55066">
        <w:rPr>
          <w:sz w:val="24"/>
          <w:szCs w:val="24"/>
        </w:rPr>
        <w:t>Data Frame</w:t>
      </w:r>
      <w:r>
        <w:rPr>
          <w:sz w:val="24"/>
          <w:szCs w:val="24"/>
        </w:rPr>
        <w:t>, them being:</w:t>
      </w:r>
    </w:p>
    <w:p w14:paraId="01C0D847" w14:textId="77777777" w:rsidR="00F30E9A" w:rsidRPr="00F30E9A" w:rsidRDefault="00F30E9A" w:rsidP="00F30E9A">
      <w:pPr>
        <w:pStyle w:val="ListParagraph"/>
        <w:numPr>
          <w:ilvl w:val="0"/>
          <w:numId w:val="12"/>
        </w:numPr>
        <w:rPr>
          <w:sz w:val="24"/>
          <w:szCs w:val="24"/>
        </w:rPr>
      </w:pPr>
      <w:r w:rsidRPr="00F30E9A">
        <w:rPr>
          <w:b/>
          <w:bCs/>
          <w:sz w:val="24"/>
          <w:szCs w:val="24"/>
        </w:rPr>
        <w:t>Molecular Weight:</w:t>
      </w:r>
      <w:r w:rsidRPr="00F30E9A">
        <w:rPr>
          <w:sz w:val="24"/>
          <w:szCs w:val="24"/>
        </w:rPr>
        <w:t xml:space="preserve"> Total weight of the sequence in Daltons.</w:t>
      </w:r>
    </w:p>
    <w:p w14:paraId="5E35DBC8" w14:textId="77777777" w:rsidR="00F30E9A" w:rsidRPr="00F30E9A" w:rsidRDefault="00F30E9A" w:rsidP="00F30E9A">
      <w:pPr>
        <w:pStyle w:val="ListParagraph"/>
        <w:numPr>
          <w:ilvl w:val="0"/>
          <w:numId w:val="12"/>
        </w:numPr>
        <w:rPr>
          <w:sz w:val="24"/>
          <w:szCs w:val="24"/>
        </w:rPr>
      </w:pPr>
      <w:r w:rsidRPr="00F30E9A">
        <w:rPr>
          <w:b/>
          <w:bCs/>
          <w:sz w:val="24"/>
          <w:szCs w:val="24"/>
        </w:rPr>
        <w:t>Aromaticity:</w:t>
      </w:r>
      <w:r w:rsidRPr="00F30E9A">
        <w:rPr>
          <w:sz w:val="24"/>
          <w:szCs w:val="24"/>
        </w:rPr>
        <w:t xml:space="preserve"> Fraction of aromatic amino acids.</w:t>
      </w:r>
    </w:p>
    <w:p w14:paraId="533D6624" w14:textId="77777777" w:rsidR="00F30E9A" w:rsidRPr="00F30E9A" w:rsidRDefault="00F30E9A" w:rsidP="00F30E9A">
      <w:pPr>
        <w:pStyle w:val="ListParagraph"/>
        <w:numPr>
          <w:ilvl w:val="0"/>
          <w:numId w:val="12"/>
        </w:numPr>
        <w:rPr>
          <w:sz w:val="24"/>
          <w:szCs w:val="24"/>
        </w:rPr>
      </w:pPr>
      <w:r w:rsidRPr="00F30E9A">
        <w:rPr>
          <w:b/>
          <w:bCs/>
          <w:sz w:val="24"/>
          <w:szCs w:val="24"/>
        </w:rPr>
        <w:t>Isoelectric Point:</w:t>
      </w:r>
      <w:r w:rsidRPr="00F30E9A">
        <w:rPr>
          <w:sz w:val="24"/>
          <w:szCs w:val="24"/>
        </w:rPr>
        <w:t xml:space="preserve"> pH at which the sequence has no net charge.</w:t>
      </w:r>
    </w:p>
    <w:p w14:paraId="65FCE1A4" w14:textId="758465CA" w:rsidR="00F30E9A" w:rsidRDefault="00F30E9A" w:rsidP="00F30E9A">
      <w:pPr>
        <w:pStyle w:val="ListParagraph"/>
        <w:numPr>
          <w:ilvl w:val="0"/>
          <w:numId w:val="12"/>
        </w:numPr>
        <w:rPr>
          <w:sz w:val="24"/>
          <w:szCs w:val="24"/>
        </w:rPr>
      </w:pPr>
      <w:r w:rsidRPr="00F30E9A">
        <w:rPr>
          <w:b/>
          <w:bCs/>
          <w:sz w:val="24"/>
          <w:szCs w:val="24"/>
        </w:rPr>
        <w:t>Secondary Structure Fraction:</w:t>
      </w:r>
      <w:r w:rsidRPr="00F30E9A">
        <w:rPr>
          <w:sz w:val="24"/>
          <w:szCs w:val="24"/>
        </w:rPr>
        <w:t xml:space="preserve"> Proportion of sequence forming helices, sheets, or turns.</w:t>
      </w:r>
    </w:p>
    <w:p w14:paraId="619E98B2" w14:textId="10F70FF3" w:rsidR="00D55066" w:rsidRPr="00D55066" w:rsidRDefault="00D55066" w:rsidP="00D55066">
      <w:pPr>
        <w:rPr>
          <w:sz w:val="24"/>
          <w:szCs w:val="24"/>
        </w:rPr>
      </w:pPr>
      <w:r>
        <w:rPr>
          <w:sz w:val="24"/>
          <w:szCs w:val="24"/>
        </w:rPr>
        <w:t>All these properties are extremely relevant providing insights into the protein’s physical, chemical and structural characteristics thus influencing greatly how they interact with other proteins.</w:t>
      </w:r>
    </w:p>
    <w:p w14:paraId="35898C7D" w14:textId="3337383D" w:rsidR="00D55066" w:rsidRDefault="00D55066" w:rsidP="00D55066">
      <w:pPr>
        <w:rPr>
          <w:sz w:val="24"/>
          <w:szCs w:val="24"/>
        </w:rPr>
      </w:pPr>
      <w:r>
        <w:rPr>
          <w:sz w:val="24"/>
          <w:szCs w:val="24"/>
        </w:rPr>
        <w:t xml:space="preserve">All this information was plotted to further visualize their </w:t>
      </w:r>
      <w:r w:rsidR="008064C6">
        <w:rPr>
          <w:sz w:val="24"/>
          <w:szCs w:val="24"/>
        </w:rPr>
        <w:t>distributions</w:t>
      </w:r>
      <w:r>
        <w:rPr>
          <w:sz w:val="24"/>
          <w:szCs w:val="24"/>
        </w:rPr>
        <w:t xml:space="preserve"> based on the target variable (PPI).</w:t>
      </w:r>
    </w:p>
    <w:p w14:paraId="605C6750" w14:textId="536FF888" w:rsidR="00D55066" w:rsidRDefault="008064C6" w:rsidP="00D55066">
      <w:pPr>
        <w:rPr>
          <w:sz w:val="24"/>
          <w:szCs w:val="24"/>
        </w:rPr>
      </w:pPr>
      <w:r>
        <w:rPr>
          <w:sz w:val="24"/>
          <w:szCs w:val="24"/>
        </w:rPr>
        <w:t xml:space="preserve">The dataset was split into 80-20 meaning that 80% of the dataset was used for training and then the remaining 20% for testing and evaluation of the models. </w:t>
      </w:r>
      <w:r w:rsidR="00F65D40">
        <w:rPr>
          <w:sz w:val="24"/>
          <w:szCs w:val="24"/>
        </w:rPr>
        <w:t>Initially, the following</w:t>
      </w:r>
      <w:r>
        <w:rPr>
          <w:sz w:val="24"/>
          <w:szCs w:val="24"/>
        </w:rPr>
        <w:t xml:space="preserve"> models were used:</w:t>
      </w:r>
    </w:p>
    <w:p w14:paraId="645272C8" w14:textId="0D6BBF64" w:rsidR="008064C6" w:rsidRDefault="008064C6" w:rsidP="008064C6">
      <w:pPr>
        <w:pStyle w:val="ListParagraph"/>
        <w:numPr>
          <w:ilvl w:val="0"/>
          <w:numId w:val="13"/>
        </w:numPr>
        <w:rPr>
          <w:sz w:val="24"/>
          <w:szCs w:val="24"/>
        </w:rPr>
      </w:pPr>
      <w:r>
        <w:rPr>
          <w:sz w:val="24"/>
          <w:szCs w:val="24"/>
        </w:rPr>
        <w:t>SVC</w:t>
      </w:r>
    </w:p>
    <w:p w14:paraId="26743EA6" w14:textId="75335ABA" w:rsidR="008064C6" w:rsidRDefault="008064C6" w:rsidP="008064C6">
      <w:pPr>
        <w:pStyle w:val="ListParagraph"/>
        <w:numPr>
          <w:ilvl w:val="0"/>
          <w:numId w:val="13"/>
        </w:numPr>
        <w:rPr>
          <w:sz w:val="24"/>
          <w:szCs w:val="24"/>
        </w:rPr>
      </w:pPr>
      <w:r>
        <w:rPr>
          <w:sz w:val="24"/>
          <w:szCs w:val="24"/>
        </w:rPr>
        <w:t>Gradient Boosting</w:t>
      </w:r>
    </w:p>
    <w:p w14:paraId="1ACDB98D" w14:textId="4F2DA956" w:rsidR="008064C6" w:rsidRDefault="008064C6" w:rsidP="008064C6">
      <w:pPr>
        <w:pStyle w:val="ListParagraph"/>
        <w:numPr>
          <w:ilvl w:val="0"/>
          <w:numId w:val="13"/>
        </w:numPr>
        <w:rPr>
          <w:sz w:val="24"/>
          <w:szCs w:val="24"/>
        </w:rPr>
      </w:pPr>
      <w:r>
        <w:rPr>
          <w:sz w:val="24"/>
          <w:szCs w:val="24"/>
        </w:rPr>
        <w:t>XGBoost</w:t>
      </w:r>
    </w:p>
    <w:p w14:paraId="407D4A1E" w14:textId="5C1763E3" w:rsidR="008064C6" w:rsidRDefault="008064C6" w:rsidP="008064C6">
      <w:pPr>
        <w:pStyle w:val="ListParagraph"/>
        <w:numPr>
          <w:ilvl w:val="0"/>
          <w:numId w:val="13"/>
        </w:numPr>
        <w:rPr>
          <w:sz w:val="24"/>
          <w:szCs w:val="24"/>
        </w:rPr>
      </w:pPr>
      <w:r>
        <w:rPr>
          <w:sz w:val="24"/>
          <w:szCs w:val="24"/>
        </w:rPr>
        <w:t>Random Forest</w:t>
      </w:r>
    </w:p>
    <w:p w14:paraId="5F6A244D" w14:textId="63DB6BB0" w:rsidR="008064C6" w:rsidRDefault="008064C6" w:rsidP="008064C6">
      <w:pPr>
        <w:pStyle w:val="ListParagraph"/>
        <w:numPr>
          <w:ilvl w:val="0"/>
          <w:numId w:val="13"/>
        </w:numPr>
        <w:rPr>
          <w:sz w:val="24"/>
          <w:szCs w:val="24"/>
        </w:rPr>
      </w:pPr>
      <w:r>
        <w:rPr>
          <w:sz w:val="24"/>
          <w:szCs w:val="24"/>
        </w:rPr>
        <w:t>MLP</w:t>
      </w:r>
    </w:p>
    <w:p w14:paraId="11F8466E" w14:textId="1DA299F7" w:rsidR="00F65D40" w:rsidRPr="00F65D40" w:rsidRDefault="00F65D40" w:rsidP="00F65D40">
      <w:pPr>
        <w:rPr>
          <w:sz w:val="24"/>
          <w:szCs w:val="24"/>
        </w:rPr>
      </w:pPr>
      <w:r>
        <w:rPr>
          <w:sz w:val="24"/>
          <w:szCs w:val="24"/>
        </w:rPr>
        <w:t>The models achieved the following accuracy.</w:t>
      </w:r>
    </w:p>
    <w:p w14:paraId="49B364ED" w14:textId="77777777" w:rsidR="00F65D40" w:rsidRDefault="00F65D40" w:rsidP="008064C6">
      <w:pPr>
        <w:rPr>
          <w:sz w:val="24"/>
          <w:szCs w:val="24"/>
        </w:rPr>
      </w:pPr>
      <w:r w:rsidRPr="00F65D40">
        <w:rPr>
          <w:sz w:val="24"/>
          <w:szCs w:val="24"/>
        </w:rPr>
        <w:drawing>
          <wp:inline distT="0" distB="0" distL="0" distR="0" wp14:anchorId="4C8F02E1" wp14:editId="22EB4A9B">
            <wp:extent cx="4892040" cy="704122"/>
            <wp:effectExtent l="0" t="0" r="3810" b="1270"/>
            <wp:docPr id="214044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8031" name=""/>
                    <pic:cNvPicPr/>
                  </pic:nvPicPr>
                  <pic:blipFill>
                    <a:blip r:embed="rId7"/>
                    <a:stretch>
                      <a:fillRect/>
                    </a:stretch>
                  </pic:blipFill>
                  <pic:spPr>
                    <a:xfrm>
                      <a:off x="0" y="0"/>
                      <a:ext cx="4905710" cy="706090"/>
                    </a:xfrm>
                    <a:prstGeom prst="rect">
                      <a:avLst/>
                    </a:prstGeom>
                  </pic:spPr>
                </pic:pic>
              </a:graphicData>
            </a:graphic>
          </wp:inline>
        </w:drawing>
      </w:r>
    </w:p>
    <w:p w14:paraId="233FAD95" w14:textId="77777777" w:rsidR="005702D3" w:rsidRDefault="00F65D40" w:rsidP="008064C6">
      <w:pPr>
        <w:rPr>
          <w:sz w:val="24"/>
          <w:szCs w:val="24"/>
        </w:rPr>
      </w:pPr>
      <w:r>
        <w:rPr>
          <w:sz w:val="24"/>
          <w:szCs w:val="24"/>
        </w:rPr>
        <w:t>Then, XGBoost and Random Forest were tuned</w:t>
      </w:r>
      <w:r w:rsidR="005702D3">
        <w:rPr>
          <w:sz w:val="24"/>
          <w:szCs w:val="24"/>
        </w:rPr>
        <w:t xml:space="preserve"> (using RandomizedSearchCV) to tune the parameters shown below</w:t>
      </w:r>
      <w:r>
        <w:rPr>
          <w:sz w:val="24"/>
          <w:szCs w:val="24"/>
        </w:rPr>
        <w:t>, with the intent to further improve their already high accuracy.</w:t>
      </w:r>
    </w:p>
    <w:p w14:paraId="721E903B" w14:textId="261C3590" w:rsidR="00F65D40" w:rsidRDefault="005702D3" w:rsidP="008064C6">
      <w:pPr>
        <w:rPr>
          <w:sz w:val="24"/>
          <w:szCs w:val="24"/>
        </w:rPr>
      </w:pPr>
      <w:r w:rsidRPr="005702D3">
        <w:rPr>
          <w:noProof/>
        </w:rPr>
        <w:t xml:space="preserve"> </w:t>
      </w:r>
      <w:r w:rsidRPr="005702D3">
        <w:rPr>
          <w:sz w:val="24"/>
          <w:szCs w:val="24"/>
        </w:rPr>
        <w:drawing>
          <wp:inline distT="0" distB="0" distL="0" distR="0" wp14:anchorId="0A3DBC05" wp14:editId="7D62B4F3">
            <wp:extent cx="4610743" cy="1924319"/>
            <wp:effectExtent l="0" t="0" r="0" b="0"/>
            <wp:docPr id="4231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16285" name=""/>
                    <pic:cNvPicPr/>
                  </pic:nvPicPr>
                  <pic:blipFill>
                    <a:blip r:embed="rId8"/>
                    <a:stretch>
                      <a:fillRect/>
                    </a:stretch>
                  </pic:blipFill>
                  <pic:spPr>
                    <a:xfrm>
                      <a:off x="0" y="0"/>
                      <a:ext cx="4610743" cy="1924319"/>
                    </a:xfrm>
                    <a:prstGeom prst="rect">
                      <a:avLst/>
                    </a:prstGeom>
                  </pic:spPr>
                </pic:pic>
              </a:graphicData>
            </a:graphic>
          </wp:inline>
        </w:drawing>
      </w:r>
    </w:p>
    <w:p w14:paraId="47C3C730" w14:textId="6A9DD99E" w:rsidR="00F65D40" w:rsidRDefault="00F65D40" w:rsidP="008064C6">
      <w:pPr>
        <w:rPr>
          <w:sz w:val="24"/>
          <w:szCs w:val="24"/>
        </w:rPr>
      </w:pPr>
      <w:r w:rsidRPr="00F65D40">
        <w:rPr>
          <w:sz w:val="24"/>
          <w:szCs w:val="24"/>
        </w:rPr>
        <w:drawing>
          <wp:inline distT="0" distB="0" distL="0" distR="0" wp14:anchorId="44B27EDB" wp14:editId="0EB96616">
            <wp:extent cx="4182059" cy="2867425"/>
            <wp:effectExtent l="0" t="0" r="9525" b="9525"/>
            <wp:docPr id="58943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36270" name=""/>
                    <pic:cNvPicPr/>
                  </pic:nvPicPr>
                  <pic:blipFill>
                    <a:blip r:embed="rId9"/>
                    <a:stretch>
                      <a:fillRect/>
                    </a:stretch>
                  </pic:blipFill>
                  <pic:spPr>
                    <a:xfrm>
                      <a:off x="0" y="0"/>
                      <a:ext cx="4182059" cy="2867425"/>
                    </a:xfrm>
                    <a:prstGeom prst="rect">
                      <a:avLst/>
                    </a:prstGeom>
                  </pic:spPr>
                </pic:pic>
              </a:graphicData>
            </a:graphic>
          </wp:inline>
        </w:drawing>
      </w:r>
    </w:p>
    <w:p w14:paraId="567D60F5" w14:textId="7517F18C" w:rsidR="005504B5" w:rsidRDefault="005702D3" w:rsidP="00857219">
      <w:pPr>
        <w:rPr>
          <w:sz w:val="24"/>
          <w:szCs w:val="24"/>
        </w:rPr>
      </w:pPr>
      <w:r>
        <w:rPr>
          <w:sz w:val="24"/>
          <w:szCs w:val="24"/>
        </w:rPr>
        <w:t>The output was the following:</w:t>
      </w:r>
    </w:p>
    <w:p w14:paraId="18200AE7" w14:textId="1CDEB246" w:rsidR="005702D3" w:rsidRDefault="005702D3" w:rsidP="00857219">
      <w:pPr>
        <w:rPr>
          <w:sz w:val="24"/>
          <w:szCs w:val="24"/>
        </w:rPr>
      </w:pPr>
      <w:r w:rsidRPr="005702D3">
        <w:rPr>
          <w:sz w:val="24"/>
          <w:szCs w:val="24"/>
        </w:rPr>
        <w:drawing>
          <wp:inline distT="0" distB="0" distL="0" distR="0" wp14:anchorId="2669DF1A" wp14:editId="322CA08C">
            <wp:extent cx="5400040" cy="760730"/>
            <wp:effectExtent l="0" t="0" r="0" b="1270"/>
            <wp:docPr id="189593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36086" name=""/>
                    <pic:cNvPicPr/>
                  </pic:nvPicPr>
                  <pic:blipFill>
                    <a:blip r:embed="rId10"/>
                    <a:stretch>
                      <a:fillRect/>
                    </a:stretch>
                  </pic:blipFill>
                  <pic:spPr>
                    <a:xfrm>
                      <a:off x="0" y="0"/>
                      <a:ext cx="5400040" cy="760730"/>
                    </a:xfrm>
                    <a:prstGeom prst="rect">
                      <a:avLst/>
                    </a:prstGeom>
                  </pic:spPr>
                </pic:pic>
              </a:graphicData>
            </a:graphic>
          </wp:inline>
        </w:drawing>
      </w:r>
    </w:p>
    <w:p w14:paraId="04BB42AD" w14:textId="12D88A40" w:rsidR="005702D3" w:rsidRDefault="005702D3" w:rsidP="00857219">
      <w:pPr>
        <w:rPr>
          <w:sz w:val="24"/>
          <w:szCs w:val="24"/>
        </w:rPr>
      </w:pPr>
      <w:r>
        <w:rPr>
          <w:sz w:val="24"/>
          <w:szCs w:val="24"/>
        </w:rPr>
        <w:t>This shows a significant (96% to 98%) from XGBoost.</w:t>
      </w:r>
    </w:p>
    <w:p w14:paraId="2A09A631" w14:textId="183C871A" w:rsidR="005702D3" w:rsidRPr="00284B08" w:rsidRDefault="005702D3" w:rsidP="00857219">
      <w:pPr>
        <w:rPr>
          <w:sz w:val="24"/>
          <w:szCs w:val="24"/>
        </w:rPr>
      </w:pPr>
      <w:r>
        <w:rPr>
          <w:sz w:val="24"/>
          <w:szCs w:val="24"/>
        </w:rPr>
        <w:t>Furthermore, I also used CNN and MLP models (with the exact parameters I used for the first dataset, the one with the OCU’s here, in this dataset) having obtained 8</w:t>
      </w:r>
      <w:r w:rsidRPr="005702D3">
        <w:rPr>
          <w:sz w:val="24"/>
          <w:szCs w:val="24"/>
        </w:rPr>
        <w:t xml:space="preserve">1% </w:t>
      </w:r>
      <w:r>
        <w:rPr>
          <w:sz w:val="24"/>
          <w:szCs w:val="24"/>
        </w:rPr>
        <w:t xml:space="preserve">for the </w:t>
      </w:r>
      <w:r w:rsidRPr="005702D3">
        <w:rPr>
          <w:sz w:val="24"/>
          <w:szCs w:val="24"/>
        </w:rPr>
        <w:t xml:space="preserve">CNN </w:t>
      </w:r>
      <w:r>
        <w:rPr>
          <w:sz w:val="24"/>
          <w:szCs w:val="24"/>
        </w:rPr>
        <w:t>and</w:t>
      </w:r>
      <w:r w:rsidRPr="005702D3">
        <w:rPr>
          <w:sz w:val="24"/>
          <w:szCs w:val="24"/>
        </w:rPr>
        <w:t xml:space="preserve"> 77% </w:t>
      </w:r>
      <w:r>
        <w:rPr>
          <w:sz w:val="24"/>
          <w:szCs w:val="24"/>
        </w:rPr>
        <w:t xml:space="preserve">for the </w:t>
      </w:r>
      <w:r w:rsidRPr="005702D3">
        <w:rPr>
          <w:sz w:val="24"/>
          <w:szCs w:val="24"/>
        </w:rPr>
        <w:t>MLP</w:t>
      </w:r>
      <w:r>
        <w:rPr>
          <w:sz w:val="24"/>
          <w:szCs w:val="24"/>
        </w:rPr>
        <w:t>.</w:t>
      </w:r>
    </w:p>
    <w:p w14:paraId="16729CB9" w14:textId="77777777" w:rsidR="00F8187E" w:rsidRPr="00284B08" w:rsidRDefault="00F8187E" w:rsidP="00857219">
      <w:pPr>
        <w:rPr>
          <w:sz w:val="24"/>
          <w:szCs w:val="24"/>
        </w:rPr>
      </w:pPr>
    </w:p>
    <w:p w14:paraId="5D81DB9E" w14:textId="66DF632A" w:rsidR="005504B5" w:rsidRPr="00284B08" w:rsidRDefault="009E463A" w:rsidP="005504B5">
      <w:pPr>
        <w:rPr>
          <w:sz w:val="40"/>
          <w:szCs w:val="40"/>
        </w:rPr>
      </w:pPr>
      <w:r w:rsidRPr="00284B08">
        <w:rPr>
          <w:sz w:val="40"/>
          <w:szCs w:val="40"/>
        </w:rPr>
        <w:t>Result Analysis</w:t>
      </w:r>
    </w:p>
    <w:p w14:paraId="2391A860" w14:textId="0F6D7969" w:rsidR="005504B5" w:rsidRDefault="005702D3" w:rsidP="00F70184">
      <w:pPr>
        <w:rPr>
          <w:sz w:val="24"/>
          <w:szCs w:val="24"/>
        </w:rPr>
      </w:pPr>
      <w:r>
        <w:rPr>
          <w:sz w:val="24"/>
          <w:szCs w:val="24"/>
        </w:rPr>
        <w:t xml:space="preserve">XGBoost outperformed every model, also proven by this experiment on the same dataset on Kaggle, done by another person: </w:t>
      </w:r>
      <w:hyperlink r:id="rId11" w:history="1">
        <w:r w:rsidRPr="003247B1">
          <w:rPr>
            <w:rStyle w:val="Hyperlink"/>
            <w:sz w:val="24"/>
            <w:szCs w:val="24"/>
          </w:rPr>
          <w:t>https://www.kaggle.com/code/ashwinsharma03/ppi-prediction</w:t>
        </w:r>
      </w:hyperlink>
    </w:p>
    <w:p w14:paraId="5EED8015" w14:textId="77777777" w:rsidR="005702D3" w:rsidRDefault="005702D3" w:rsidP="00F70184">
      <w:pPr>
        <w:rPr>
          <w:sz w:val="24"/>
          <w:szCs w:val="24"/>
        </w:rPr>
      </w:pPr>
    </w:p>
    <w:p w14:paraId="0E02FB46" w14:textId="2D7264D3" w:rsidR="005702D3" w:rsidRPr="00284B08" w:rsidRDefault="005702D3" w:rsidP="00F70184">
      <w:pPr>
        <w:rPr>
          <w:sz w:val="24"/>
          <w:szCs w:val="24"/>
        </w:rPr>
      </w:pPr>
      <w:r>
        <w:rPr>
          <w:sz w:val="24"/>
          <w:szCs w:val="24"/>
        </w:rPr>
        <w:t>Just like them, I reached the conclusion that XGBoost outperforms all the models used.</w:t>
      </w:r>
    </w:p>
    <w:p w14:paraId="53EFDBB4" w14:textId="1892BFFB" w:rsidR="0076714A" w:rsidRPr="00284B08" w:rsidRDefault="00205837" w:rsidP="000B57FA">
      <w:pPr>
        <w:rPr>
          <w:sz w:val="24"/>
          <w:szCs w:val="24"/>
        </w:rPr>
      </w:pPr>
      <w:r>
        <w:rPr>
          <w:sz w:val="24"/>
          <w:szCs w:val="24"/>
        </w:rPr>
        <w:t>order to have medical relevance</w:t>
      </w:r>
      <w:r w:rsidR="0076714A">
        <w:rPr>
          <w:sz w:val="24"/>
          <w:szCs w:val="24"/>
        </w:rPr>
        <w:t>.</w:t>
      </w:r>
    </w:p>
    <w:sectPr w:rsidR="0076714A" w:rsidRPr="00284B08" w:rsidSect="00DD1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0A48"/>
    <w:multiLevelType w:val="hybridMultilevel"/>
    <w:tmpl w:val="20A82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B741C"/>
    <w:multiLevelType w:val="multilevel"/>
    <w:tmpl w:val="3A3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60B1"/>
    <w:multiLevelType w:val="hybridMultilevel"/>
    <w:tmpl w:val="58FC5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F69FF"/>
    <w:multiLevelType w:val="hybridMultilevel"/>
    <w:tmpl w:val="4370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66822"/>
    <w:multiLevelType w:val="hybridMultilevel"/>
    <w:tmpl w:val="64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14736"/>
    <w:multiLevelType w:val="hybridMultilevel"/>
    <w:tmpl w:val="3858D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1755E"/>
    <w:multiLevelType w:val="hybridMultilevel"/>
    <w:tmpl w:val="CBEEFD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9AE1EBF"/>
    <w:multiLevelType w:val="hybridMultilevel"/>
    <w:tmpl w:val="91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16BF8"/>
    <w:multiLevelType w:val="hybridMultilevel"/>
    <w:tmpl w:val="AF5E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657E3E"/>
    <w:multiLevelType w:val="hybridMultilevel"/>
    <w:tmpl w:val="DC22AD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A817DDF"/>
    <w:multiLevelType w:val="hybridMultilevel"/>
    <w:tmpl w:val="5FBE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31510"/>
    <w:multiLevelType w:val="hybridMultilevel"/>
    <w:tmpl w:val="6AAC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374F8"/>
    <w:multiLevelType w:val="hybridMultilevel"/>
    <w:tmpl w:val="48F2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7621">
    <w:abstractNumId w:val="10"/>
  </w:num>
  <w:num w:numId="2" w16cid:durableId="791634341">
    <w:abstractNumId w:val="6"/>
  </w:num>
  <w:num w:numId="3" w16cid:durableId="2028020681">
    <w:abstractNumId w:val="11"/>
  </w:num>
  <w:num w:numId="4" w16cid:durableId="1577592456">
    <w:abstractNumId w:val="7"/>
  </w:num>
  <w:num w:numId="5" w16cid:durableId="1547791420">
    <w:abstractNumId w:val="9"/>
  </w:num>
  <w:num w:numId="6" w16cid:durableId="1739088853">
    <w:abstractNumId w:val="4"/>
  </w:num>
  <w:num w:numId="7" w16cid:durableId="1151605094">
    <w:abstractNumId w:val="2"/>
  </w:num>
  <w:num w:numId="8" w16cid:durableId="610358020">
    <w:abstractNumId w:val="1"/>
  </w:num>
  <w:num w:numId="9" w16cid:durableId="653753049">
    <w:abstractNumId w:val="3"/>
  </w:num>
  <w:num w:numId="10" w16cid:durableId="667709340">
    <w:abstractNumId w:val="12"/>
  </w:num>
  <w:num w:numId="11" w16cid:durableId="1812867052">
    <w:abstractNumId w:val="5"/>
  </w:num>
  <w:num w:numId="12" w16cid:durableId="1934627263">
    <w:abstractNumId w:val="0"/>
  </w:num>
  <w:num w:numId="13" w16cid:durableId="807087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E"/>
    <w:rsid w:val="00041682"/>
    <w:rsid w:val="000B57FA"/>
    <w:rsid w:val="000D584B"/>
    <w:rsid w:val="0013501E"/>
    <w:rsid w:val="00154708"/>
    <w:rsid w:val="001B43E8"/>
    <w:rsid w:val="001E46CE"/>
    <w:rsid w:val="00205837"/>
    <w:rsid w:val="00224F86"/>
    <w:rsid w:val="00273AD1"/>
    <w:rsid w:val="00284B08"/>
    <w:rsid w:val="002C0485"/>
    <w:rsid w:val="00324E3F"/>
    <w:rsid w:val="00355E2D"/>
    <w:rsid w:val="004009FB"/>
    <w:rsid w:val="00441199"/>
    <w:rsid w:val="004543EC"/>
    <w:rsid w:val="00495A16"/>
    <w:rsid w:val="005504B5"/>
    <w:rsid w:val="00563DC8"/>
    <w:rsid w:val="005702D3"/>
    <w:rsid w:val="00632BC6"/>
    <w:rsid w:val="006721D7"/>
    <w:rsid w:val="0068510B"/>
    <w:rsid w:val="006A0AE2"/>
    <w:rsid w:val="006B5BD3"/>
    <w:rsid w:val="006D3565"/>
    <w:rsid w:val="00706530"/>
    <w:rsid w:val="0076714A"/>
    <w:rsid w:val="007759D1"/>
    <w:rsid w:val="008064C6"/>
    <w:rsid w:val="0082017E"/>
    <w:rsid w:val="0084247C"/>
    <w:rsid w:val="00846A04"/>
    <w:rsid w:val="00851308"/>
    <w:rsid w:val="00857219"/>
    <w:rsid w:val="0089166C"/>
    <w:rsid w:val="008B067D"/>
    <w:rsid w:val="008C1968"/>
    <w:rsid w:val="009E463A"/>
    <w:rsid w:val="009E4781"/>
    <w:rsid w:val="00A37A87"/>
    <w:rsid w:val="00A41A96"/>
    <w:rsid w:val="00A75EF8"/>
    <w:rsid w:val="00BC2101"/>
    <w:rsid w:val="00C74A67"/>
    <w:rsid w:val="00D55066"/>
    <w:rsid w:val="00DD1CC9"/>
    <w:rsid w:val="00E16B9E"/>
    <w:rsid w:val="00EC4269"/>
    <w:rsid w:val="00ED1535"/>
    <w:rsid w:val="00ED5404"/>
    <w:rsid w:val="00F30E9A"/>
    <w:rsid w:val="00F65D40"/>
    <w:rsid w:val="00F70184"/>
    <w:rsid w:val="00F8187E"/>
    <w:rsid w:val="00FA055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5FC"/>
  <w15:chartTrackingRefBased/>
  <w15:docId w15:val="{A254B96A-634F-4CCF-9610-D4A0823E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19"/>
    <w:pPr>
      <w:ind w:left="720"/>
      <w:contextualSpacing/>
    </w:pPr>
  </w:style>
  <w:style w:type="paragraph" w:styleId="NormalWeb">
    <w:name w:val="Normal (Web)"/>
    <w:basedOn w:val="Normal"/>
    <w:uiPriority w:val="99"/>
    <w:semiHidden/>
    <w:unhideWhenUsed/>
    <w:rsid w:val="00273AD1"/>
    <w:rPr>
      <w:rFonts w:ascii="Times New Roman" w:hAnsi="Times New Roman" w:cs="Times New Roman"/>
      <w:sz w:val="24"/>
      <w:szCs w:val="24"/>
    </w:rPr>
  </w:style>
  <w:style w:type="character" w:styleId="Hyperlink">
    <w:name w:val="Hyperlink"/>
    <w:basedOn w:val="DefaultParagraphFont"/>
    <w:uiPriority w:val="99"/>
    <w:unhideWhenUsed/>
    <w:rsid w:val="00A37A87"/>
    <w:rPr>
      <w:color w:val="0563C1" w:themeColor="hyperlink"/>
      <w:u w:val="single"/>
    </w:rPr>
  </w:style>
  <w:style w:type="character" w:styleId="UnresolvedMention">
    <w:name w:val="Unresolved Mention"/>
    <w:basedOn w:val="DefaultParagraphFont"/>
    <w:uiPriority w:val="99"/>
    <w:semiHidden/>
    <w:unhideWhenUsed/>
    <w:rsid w:val="00A37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912">
      <w:bodyDiv w:val="1"/>
      <w:marLeft w:val="0"/>
      <w:marRight w:val="0"/>
      <w:marTop w:val="0"/>
      <w:marBottom w:val="0"/>
      <w:divBdr>
        <w:top w:val="none" w:sz="0" w:space="0" w:color="auto"/>
        <w:left w:val="none" w:sz="0" w:space="0" w:color="auto"/>
        <w:bottom w:val="none" w:sz="0" w:space="0" w:color="auto"/>
        <w:right w:val="none" w:sz="0" w:space="0" w:color="auto"/>
      </w:divBdr>
    </w:div>
    <w:div w:id="32459451">
      <w:bodyDiv w:val="1"/>
      <w:marLeft w:val="0"/>
      <w:marRight w:val="0"/>
      <w:marTop w:val="0"/>
      <w:marBottom w:val="0"/>
      <w:divBdr>
        <w:top w:val="none" w:sz="0" w:space="0" w:color="auto"/>
        <w:left w:val="none" w:sz="0" w:space="0" w:color="auto"/>
        <w:bottom w:val="none" w:sz="0" w:space="0" w:color="auto"/>
        <w:right w:val="none" w:sz="0" w:space="0" w:color="auto"/>
      </w:divBdr>
    </w:div>
    <w:div w:id="142625185">
      <w:bodyDiv w:val="1"/>
      <w:marLeft w:val="0"/>
      <w:marRight w:val="0"/>
      <w:marTop w:val="0"/>
      <w:marBottom w:val="0"/>
      <w:divBdr>
        <w:top w:val="none" w:sz="0" w:space="0" w:color="auto"/>
        <w:left w:val="none" w:sz="0" w:space="0" w:color="auto"/>
        <w:bottom w:val="none" w:sz="0" w:space="0" w:color="auto"/>
        <w:right w:val="none" w:sz="0" w:space="0" w:color="auto"/>
      </w:divBdr>
    </w:div>
    <w:div w:id="248277100">
      <w:bodyDiv w:val="1"/>
      <w:marLeft w:val="0"/>
      <w:marRight w:val="0"/>
      <w:marTop w:val="0"/>
      <w:marBottom w:val="0"/>
      <w:divBdr>
        <w:top w:val="none" w:sz="0" w:space="0" w:color="auto"/>
        <w:left w:val="none" w:sz="0" w:space="0" w:color="auto"/>
        <w:bottom w:val="none" w:sz="0" w:space="0" w:color="auto"/>
        <w:right w:val="none" w:sz="0" w:space="0" w:color="auto"/>
      </w:divBdr>
    </w:div>
    <w:div w:id="290597885">
      <w:bodyDiv w:val="1"/>
      <w:marLeft w:val="0"/>
      <w:marRight w:val="0"/>
      <w:marTop w:val="0"/>
      <w:marBottom w:val="0"/>
      <w:divBdr>
        <w:top w:val="none" w:sz="0" w:space="0" w:color="auto"/>
        <w:left w:val="none" w:sz="0" w:space="0" w:color="auto"/>
        <w:bottom w:val="none" w:sz="0" w:space="0" w:color="auto"/>
        <w:right w:val="none" w:sz="0" w:space="0" w:color="auto"/>
      </w:divBdr>
    </w:div>
    <w:div w:id="1253970352">
      <w:bodyDiv w:val="1"/>
      <w:marLeft w:val="0"/>
      <w:marRight w:val="0"/>
      <w:marTop w:val="0"/>
      <w:marBottom w:val="0"/>
      <w:divBdr>
        <w:top w:val="none" w:sz="0" w:space="0" w:color="auto"/>
        <w:left w:val="none" w:sz="0" w:space="0" w:color="auto"/>
        <w:bottom w:val="none" w:sz="0" w:space="0" w:color="auto"/>
        <w:right w:val="none" w:sz="0" w:space="0" w:color="auto"/>
      </w:divBdr>
    </w:div>
    <w:div w:id="19206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pandansureja/ppi-dataset/data" TargetMode="External"/><Relationship Id="rId11" Type="http://schemas.openxmlformats.org/officeDocument/2006/relationships/hyperlink" Target="https://www.kaggle.com/code/ashwinsharma03/ppi-predictio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Margarido Fonseca</dc:creator>
  <cp:keywords/>
  <dc:description/>
  <cp:lastModifiedBy>Rafael Margarido Fonseca</cp:lastModifiedBy>
  <cp:revision>26</cp:revision>
  <dcterms:created xsi:type="dcterms:W3CDTF">2024-10-17T13:37:00Z</dcterms:created>
  <dcterms:modified xsi:type="dcterms:W3CDTF">2024-11-18T15:30:00Z</dcterms:modified>
</cp:coreProperties>
</file>