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CD514">
      <w:pPr>
        <w:rPr>
          <w:rFonts w:hint="eastAsia"/>
        </w:rPr>
      </w:pPr>
      <w:r>
        <w:rPr>
          <w:rFonts w:hint="eastAsia"/>
        </w:rPr>
        <w:t>BootLoader协议解析</w:t>
      </w:r>
    </w:p>
    <w:p w14:paraId="0969CCEA">
      <w:r>
        <w:rPr>
          <w:rFonts w:hint="eastAsia"/>
        </w:rPr>
        <w:t>上位机:基于QT开发</w:t>
      </w:r>
      <w:r>
        <w:t>”</w:t>
      </w:r>
      <w:r>
        <w:rPr>
          <w:rFonts w:hint="eastAsia"/>
        </w:rPr>
        <w:t>嵌入式通用下载工具</w:t>
      </w:r>
      <w:r>
        <w:t>”</w:t>
      </w:r>
    </w:p>
    <w:p w14:paraId="0B313F24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057015" cy="2741295"/>
            <wp:effectExtent l="0" t="0" r="635" b="1905"/>
            <wp:docPr id="1503384193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4193" name="图片 6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788" cy="274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D728">
      <w:pPr>
        <w:rPr>
          <w:rFonts w:hint="eastAsia"/>
        </w:rPr>
      </w:pPr>
      <w:r>
        <w:rPr>
          <w:rFonts w:hint="eastAsia"/>
        </w:rPr>
        <w:t>下位机:嵌入式目标板(ARM DSP FPGA)</w:t>
      </w:r>
    </w:p>
    <w:p w14:paraId="71506AC1">
      <w:pPr>
        <w:rPr>
          <w:rFonts w:hint="eastAsia"/>
        </w:rPr>
      </w:pPr>
      <w:r>
        <w:rPr>
          <w:rFonts w:hint="eastAsia"/>
        </w:rPr>
        <w:t>串口协议: 基于USB转TTL工具/网口</w:t>
      </w:r>
    </w:p>
    <w:p w14:paraId="10A7FEE2">
      <w:pPr>
        <w:pStyle w:val="11"/>
        <w:spacing w:line="440" w:lineRule="exact"/>
        <w:jc w:val="both"/>
        <w:rPr>
          <w:rFonts w:hint="eastAsia" w:hAnsi="宋体" w:cstheme="minorBidi"/>
          <w:kern w:val="2"/>
        </w:rPr>
      </w:pPr>
      <w:r>
        <w:rPr>
          <w:rFonts w:hint="eastAsia" w:hAnsi="宋体" w:cstheme="minorBidi"/>
          <w:kern w:val="2"/>
        </w:rPr>
        <w:t>升级协议整体如下表所示。</w:t>
      </w:r>
    </w:p>
    <w:p w14:paraId="17E9EC43">
      <w:pPr>
        <w:pStyle w:val="11"/>
        <w:jc w:val="left"/>
        <w:rPr>
          <w:rFonts w:hint="eastAsia" w:cs="宋体" w:asciiTheme="majorEastAsia" w:hAnsiTheme="majorEastAsia" w:eastAsiaTheme="majorEastAsia"/>
          <w:b/>
          <w:sz w:val="21"/>
          <w:szCs w:val="21"/>
          <w:lang w:bidi="ar"/>
        </w:rPr>
      </w:pPr>
      <w:bookmarkStart w:id="0" w:name="_Ref2134"/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上位机发送</w:t>
      </w:r>
      <w:r>
        <w:rPr>
          <w:rFonts w:hint="eastAsia" w:asciiTheme="majorEastAsia" w:hAnsiTheme="majorEastAsia" w:eastAsiaTheme="majorEastAsia" w:cstheme="minorBidi"/>
          <w:b/>
          <w:kern w:val="2"/>
          <w:sz w:val="21"/>
          <w:szCs w:val="21"/>
        </w:rPr>
        <w:t>报文</w:t>
      </w:r>
      <w:bookmarkEnd w:id="0"/>
      <w:r>
        <w:rPr>
          <w:rFonts w:hint="eastAsia" w:asciiTheme="majorEastAsia" w:hAnsiTheme="majorEastAsia" w:eastAsiaTheme="majorEastAsia" w:cstheme="minorBidi"/>
          <w:b/>
          <w:kern w:val="2"/>
          <w:sz w:val="21"/>
          <w:szCs w:val="21"/>
        </w:rPr>
        <w:t>结构</w:t>
      </w:r>
    </w:p>
    <w:tbl>
      <w:tblPr>
        <w:tblStyle w:val="14"/>
        <w:tblW w:w="1034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843"/>
        <w:gridCol w:w="992"/>
        <w:gridCol w:w="1134"/>
        <w:gridCol w:w="5670"/>
      </w:tblGrid>
      <w:tr w14:paraId="231480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04" w:type="dxa"/>
            <w:vAlign w:val="center"/>
          </w:tcPr>
          <w:p w14:paraId="041976BF">
            <w:pPr>
              <w:spacing w:after="0" w:line="240" w:lineRule="auto"/>
              <w:jc w:val="center"/>
              <w:rPr>
                <w:rFonts w:ascii="宋体" w:hAnsi="Times New Roman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字节序号</w:t>
            </w:r>
          </w:p>
        </w:tc>
        <w:tc>
          <w:tcPr>
            <w:tcW w:w="1843" w:type="dxa"/>
            <w:vAlign w:val="center"/>
          </w:tcPr>
          <w:p w14:paraId="5FED3DE6">
            <w:pPr>
              <w:spacing w:after="0" w:line="240" w:lineRule="auto"/>
              <w:jc w:val="center"/>
              <w:rPr>
                <w:rFonts w:ascii="宋体" w:hAnsi="Times New Roman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数据名称</w:t>
            </w:r>
          </w:p>
        </w:tc>
        <w:tc>
          <w:tcPr>
            <w:tcW w:w="992" w:type="dxa"/>
            <w:vAlign w:val="center"/>
          </w:tcPr>
          <w:p w14:paraId="2B6C8975">
            <w:pPr>
              <w:spacing w:after="0" w:line="240" w:lineRule="auto"/>
              <w:jc w:val="center"/>
              <w:rPr>
                <w:rFonts w:ascii="宋体" w:hAnsi="Times New Roman" w:eastAsia="宋体"/>
                <w:bCs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bCs/>
                <w:sz w:val="21"/>
                <w:szCs w:val="21"/>
              </w:rPr>
              <w:t>字节数</w:t>
            </w:r>
          </w:p>
        </w:tc>
        <w:tc>
          <w:tcPr>
            <w:tcW w:w="1134" w:type="dxa"/>
            <w:vAlign w:val="center"/>
          </w:tcPr>
          <w:p w14:paraId="7DE20C5E">
            <w:pPr>
              <w:spacing w:after="0" w:line="240" w:lineRule="auto"/>
              <w:jc w:val="center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数据类型</w:t>
            </w:r>
          </w:p>
        </w:tc>
        <w:tc>
          <w:tcPr>
            <w:tcW w:w="5670" w:type="dxa"/>
            <w:vAlign w:val="center"/>
          </w:tcPr>
          <w:p w14:paraId="64015B32">
            <w:pPr>
              <w:spacing w:after="0" w:line="240" w:lineRule="auto"/>
              <w:jc w:val="center"/>
              <w:rPr>
                <w:rFonts w:ascii="宋体" w:hAnsi="Times New Roman" w:eastAsia="宋体"/>
                <w:bCs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bCs/>
                <w:sz w:val="21"/>
                <w:szCs w:val="21"/>
              </w:rPr>
              <w:t>数据内容</w:t>
            </w:r>
          </w:p>
        </w:tc>
      </w:tr>
      <w:tr w14:paraId="73961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04" w:type="dxa"/>
            <w:vAlign w:val="center"/>
          </w:tcPr>
          <w:p w14:paraId="6491B710">
            <w:pPr>
              <w:spacing w:after="0" w:line="240" w:lineRule="auto"/>
              <w:jc w:val="center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0</w:t>
            </w:r>
          </w:p>
        </w:tc>
        <w:tc>
          <w:tcPr>
            <w:tcW w:w="1843" w:type="dxa"/>
            <w:vAlign w:val="center"/>
          </w:tcPr>
          <w:p w14:paraId="4528CC7C">
            <w:pPr>
              <w:spacing w:after="0" w:line="240" w:lineRule="auto"/>
              <w:jc w:val="center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报头</w:t>
            </w:r>
          </w:p>
        </w:tc>
        <w:tc>
          <w:tcPr>
            <w:tcW w:w="992" w:type="dxa"/>
            <w:vAlign w:val="center"/>
          </w:tcPr>
          <w:p w14:paraId="49398B8F">
            <w:pPr>
              <w:spacing w:after="0" w:line="240" w:lineRule="auto"/>
              <w:jc w:val="center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3FABD6F9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3E62E91F">
            <w:pPr>
              <w:spacing w:after="0" w:line="240" w:lineRule="auto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sz w:val="21"/>
                <w:szCs w:val="21"/>
              </w:rPr>
              <w:t>固定为0</w:t>
            </w:r>
            <w:r>
              <w:rPr>
                <w:rFonts w:ascii="宋体" w:hAnsi="Times New Roman" w:eastAsia="宋体"/>
                <w:sz w:val="21"/>
                <w:szCs w:val="21"/>
              </w:rPr>
              <w:t>x</w:t>
            </w:r>
            <w:r>
              <w:rPr>
                <w:rFonts w:hint="eastAsia" w:ascii="宋体" w:hAnsi="Times New Roman" w:eastAsia="宋体"/>
                <w:sz w:val="21"/>
                <w:szCs w:val="21"/>
              </w:rPr>
              <w:t>AA</w:t>
            </w:r>
          </w:p>
        </w:tc>
      </w:tr>
      <w:tr w14:paraId="65F8D1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4" w:type="dxa"/>
            <w:vAlign w:val="center"/>
          </w:tcPr>
          <w:p w14:paraId="60B79957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7E829750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报头</w:t>
            </w:r>
          </w:p>
        </w:tc>
        <w:tc>
          <w:tcPr>
            <w:tcW w:w="992" w:type="dxa"/>
            <w:vAlign w:val="center"/>
          </w:tcPr>
          <w:p w14:paraId="72F3C9CD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0D91B37D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299F792F">
            <w:pPr>
              <w:spacing w:after="0" w:line="240" w:lineRule="auto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sz w:val="21"/>
                <w:szCs w:val="21"/>
              </w:rPr>
              <w:t>固定为0</w:t>
            </w:r>
            <w:r>
              <w:rPr>
                <w:rFonts w:ascii="宋体" w:hAnsi="Times New Roman" w:eastAsia="宋体"/>
                <w:sz w:val="21"/>
                <w:szCs w:val="21"/>
              </w:rPr>
              <w:t>x</w:t>
            </w:r>
            <w:r>
              <w:rPr>
                <w:rFonts w:hint="eastAsia" w:ascii="宋体" w:hAnsi="Times New Roman" w:eastAsia="宋体"/>
                <w:sz w:val="21"/>
                <w:szCs w:val="21"/>
              </w:rPr>
              <w:t>55</w:t>
            </w:r>
          </w:p>
        </w:tc>
      </w:tr>
      <w:tr w14:paraId="666FB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4" w:type="dxa"/>
            <w:vAlign w:val="center"/>
          </w:tcPr>
          <w:p w14:paraId="177F0258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7E899DAA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下位机ID</w:t>
            </w:r>
          </w:p>
        </w:tc>
        <w:tc>
          <w:tcPr>
            <w:tcW w:w="992" w:type="dxa"/>
            <w:vAlign w:val="center"/>
          </w:tcPr>
          <w:p w14:paraId="00728FB4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45FF9321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78BC2F4E">
            <w:pPr>
              <w:spacing w:after="0" w:line="240" w:lineRule="auto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sz w:val="21"/>
                <w:szCs w:val="21"/>
              </w:rPr>
              <w:t>串口模式根据界面下发填充，网口模式默认填充IP最后字节 例如：从机IP：192.168.100.70 则填充70</w:t>
            </w:r>
          </w:p>
        </w:tc>
      </w:tr>
      <w:tr w14:paraId="2C979E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4" w:type="dxa"/>
            <w:vAlign w:val="center"/>
          </w:tcPr>
          <w:p w14:paraId="1587E64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199AA9F5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报文长度高位</w:t>
            </w:r>
          </w:p>
        </w:tc>
        <w:tc>
          <w:tcPr>
            <w:tcW w:w="992" w:type="dxa"/>
            <w:vAlign w:val="center"/>
          </w:tcPr>
          <w:p w14:paraId="5D76E642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356C4C0B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Merge w:val="restart"/>
            <w:vAlign w:val="center"/>
          </w:tcPr>
          <w:p w14:paraId="16AE0236">
            <w:pPr>
              <w:spacing w:after="0" w:line="240" w:lineRule="auto"/>
              <w:jc w:val="both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sz w:val="21"/>
                <w:szCs w:val="21"/>
              </w:rPr>
              <w:t>报文总字节长度</w:t>
            </w:r>
          </w:p>
        </w:tc>
      </w:tr>
      <w:tr w14:paraId="5ADE7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4" w:type="dxa"/>
            <w:vAlign w:val="center"/>
          </w:tcPr>
          <w:p w14:paraId="4FADEF4A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5EC1D16F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报文长度低位</w:t>
            </w:r>
          </w:p>
        </w:tc>
        <w:tc>
          <w:tcPr>
            <w:tcW w:w="992" w:type="dxa"/>
            <w:vAlign w:val="center"/>
          </w:tcPr>
          <w:p w14:paraId="4C8C6A36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41D3801F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Merge w:val="continue"/>
            <w:vAlign w:val="center"/>
          </w:tcPr>
          <w:p w14:paraId="69E6EB51">
            <w:pPr>
              <w:spacing w:after="0" w:line="240" w:lineRule="auto"/>
              <w:jc w:val="center"/>
              <w:rPr>
                <w:rFonts w:ascii="宋体" w:hAnsi="Times New Roman" w:eastAsia="宋体"/>
                <w:sz w:val="21"/>
                <w:szCs w:val="21"/>
              </w:rPr>
            </w:pPr>
          </w:p>
        </w:tc>
      </w:tr>
      <w:tr w14:paraId="0FB83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04" w:type="dxa"/>
            <w:vAlign w:val="center"/>
          </w:tcPr>
          <w:p w14:paraId="2451D728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72B7D193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报文类型</w:t>
            </w:r>
          </w:p>
        </w:tc>
        <w:tc>
          <w:tcPr>
            <w:tcW w:w="992" w:type="dxa"/>
            <w:vAlign w:val="center"/>
          </w:tcPr>
          <w:p w14:paraId="10EFEF83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5FC438D9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tbl>
            <w:tblPr>
              <w:tblStyle w:val="14"/>
              <w:tblW w:w="5098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29"/>
              <w:gridCol w:w="2127"/>
              <w:gridCol w:w="1842"/>
            </w:tblGrid>
            <w:tr w14:paraId="098EB9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auto"/>
                  <w:noWrap/>
                  <w:vAlign w:val="bottom"/>
                </w:tcPr>
                <w:p w14:paraId="4D637865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  <w:t>功能码</w:t>
                  </w:r>
                </w:p>
              </w:tc>
              <w:tc>
                <w:tcPr>
                  <w:tcW w:w="212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000000" w:fill="auto"/>
                  <w:noWrap/>
                  <w:vAlign w:val="bottom"/>
                </w:tcPr>
                <w:p w14:paraId="7C0EA28A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  <w:t>含义</w:t>
                  </w:r>
                </w:p>
              </w:tc>
              <w:tc>
                <w:tcPr>
                  <w:tcW w:w="1842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000000" w:fill="auto"/>
                  <w:noWrap/>
                  <w:vAlign w:val="bottom"/>
                </w:tcPr>
                <w:p w14:paraId="587E8A5B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  <w:t>备注</w:t>
                  </w:r>
                </w:p>
              </w:tc>
            </w:tr>
            <w:tr w14:paraId="671E11D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43720130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0x01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07A45E8A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highlight w:val="yellow"/>
                    </w:rPr>
                    <w:fldChar w:fldCharType="begin"/>
                  </w:r>
                  <w:r>
                    <w:rPr>
                      <w:highlight w:val="yellow"/>
                    </w:rPr>
                    <w:instrText xml:space="preserve"> HYPERLINK \l "_3.2.1 升级请求报文" </w:instrText>
                  </w:r>
                  <w:r>
                    <w:rPr>
                      <w:highlight w:val="yellow"/>
                    </w:rPr>
                    <w:fldChar w:fldCharType="separate"/>
                  </w:r>
                  <w:r>
                    <w:rPr>
                      <w:rStyle w:val="17"/>
                      <w:rFonts w:hint="eastAsia" w:ascii="宋体" w:hAnsi="宋体" w:eastAsia="宋体" w:cs="宋体"/>
                      <w:color w:val="auto"/>
                      <w:sz w:val="21"/>
                      <w:szCs w:val="21"/>
                      <w:highlight w:val="yellow"/>
                      <w:u w:val="none"/>
                    </w:rPr>
                    <w:t>升级请求报文</w:t>
                  </w:r>
                  <w:r>
                    <w:rPr>
                      <w:rStyle w:val="17"/>
                      <w:rFonts w:hint="eastAsia" w:ascii="宋体" w:hAnsi="宋体" w:eastAsia="宋体" w:cs="宋体"/>
                      <w:color w:val="auto"/>
                      <w:sz w:val="21"/>
                      <w:szCs w:val="21"/>
                      <w:highlight w:val="yellow"/>
                      <w:u w:val="none"/>
                    </w:rPr>
                    <w:fldChar w:fldCharType="end"/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47CB8E47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系统控制</w:t>
                  </w:r>
                </w:p>
              </w:tc>
            </w:tr>
            <w:tr w14:paraId="1723BF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2F920CCF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0x02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11022563">
                  <w:pPr>
                    <w:spacing w:after="0" w:line="240" w:lineRule="auto"/>
                    <w:jc w:val="center"/>
                    <w:rPr>
                      <w:rFonts w:hint="eastAsia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系统复位命令报文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1A6105AF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系统命令</w:t>
                  </w:r>
                </w:p>
              </w:tc>
            </w:tr>
            <w:tr w14:paraId="3FF453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079F02A2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0x03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7A34A3B1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highlight w:val="yellow"/>
                    </w:rPr>
                    <w:fldChar w:fldCharType="begin"/>
                  </w:r>
                  <w:r>
                    <w:rPr>
                      <w:highlight w:val="yellow"/>
                    </w:rPr>
                    <w:instrText xml:space="preserve"> HYPERLINK \l "_升级命令" </w:instrText>
                  </w:r>
                  <w:r>
                    <w:rPr>
                      <w:highlight w:val="yellow"/>
                    </w:rPr>
                    <w:fldChar w:fldCharType="separate"/>
                  </w:r>
                  <w:r>
                    <w:rPr>
                      <w:rStyle w:val="17"/>
                      <w:rFonts w:hint="eastAsia" w:ascii="宋体" w:hAnsi="宋体" w:eastAsia="宋体" w:cs="宋体"/>
                      <w:color w:val="auto"/>
                      <w:sz w:val="21"/>
                      <w:szCs w:val="21"/>
                      <w:highlight w:val="yellow"/>
                      <w:u w:val="none"/>
                    </w:rPr>
                    <w:t>升级ARM命令报文</w:t>
                  </w:r>
                  <w:r>
                    <w:rPr>
                      <w:rStyle w:val="17"/>
                      <w:rFonts w:hint="eastAsia" w:ascii="宋体" w:hAnsi="宋体" w:eastAsia="宋体" w:cs="宋体"/>
                      <w:color w:val="auto"/>
                      <w:sz w:val="21"/>
                      <w:szCs w:val="21"/>
                      <w:highlight w:val="yellow"/>
                      <w:u w:val="none"/>
                    </w:rPr>
                    <w:fldChar w:fldCharType="end"/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5078A8E6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ARM</w:t>
                  </w:r>
                </w:p>
              </w:tc>
            </w:tr>
            <w:tr w14:paraId="512242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1B24D43B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0x04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6EEE8F5B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highlight w:val="yellow"/>
                    </w:rPr>
                    <w:fldChar w:fldCharType="begin"/>
                  </w:r>
                  <w:r>
                    <w:rPr>
                      <w:highlight w:val="yellow"/>
                    </w:rPr>
                    <w:instrText xml:space="preserve"> HYPERLINK \l "_升级数据报文" </w:instrText>
                  </w:r>
                  <w:r>
                    <w:rPr>
                      <w:highlight w:val="yellow"/>
                    </w:rPr>
                    <w:fldChar w:fldCharType="separate"/>
                  </w:r>
                  <w:r>
                    <w:rPr>
                      <w:rStyle w:val="18"/>
                      <w:rFonts w:hint="eastAsia" w:ascii="宋体" w:hAnsi="宋体" w:eastAsia="宋体" w:cs="宋体"/>
                      <w:color w:val="auto"/>
                      <w:sz w:val="21"/>
                      <w:szCs w:val="21"/>
                      <w:highlight w:val="yellow"/>
                      <w:u w:val="none"/>
                    </w:rPr>
                    <w:t>升级ARM数据报文</w:t>
                  </w:r>
                  <w:r>
                    <w:rPr>
                      <w:rStyle w:val="18"/>
                      <w:rFonts w:hint="eastAsia" w:ascii="宋体" w:hAnsi="宋体" w:eastAsia="宋体" w:cs="宋体"/>
                      <w:color w:val="auto"/>
                      <w:sz w:val="21"/>
                      <w:szCs w:val="21"/>
                      <w:highlight w:val="yellow"/>
                      <w:u w:val="none"/>
                    </w:rPr>
                    <w:fldChar w:fldCharType="end"/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50FE918A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ARM</w:t>
                  </w:r>
                </w:p>
              </w:tc>
            </w:tr>
            <w:tr w14:paraId="22C5CDE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2A50EF5F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0x05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7DFBC622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highlight w:val="yellow"/>
                    </w:rPr>
                    <w:fldChar w:fldCharType="begin"/>
                  </w:r>
                  <w:r>
                    <w:rPr>
                      <w:highlight w:val="yellow"/>
                    </w:rPr>
                    <w:instrText xml:space="preserve"> HYPERLINK \l "_升级结束报文" </w:instrText>
                  </w:r>
                  <w:r>
                    <w:rPr>
                      <w:highlight w:val="yellow"/>
                    </w:rPr>
                    <w:fldChar w:fldCharType="separate"/>
                  </w:r>
                  <w:r>
                    <w:rPr>
                      <w:rStyle w:val="18"/>
                      <w:rFonts w:hint="eastAsia" w:ascii="宋体" w:hAnsi="宋体" w:eastAsia="宋体" w:cs="宋体"/>
                      <w:color w:val="auto"/>
                      <w:sz w:val="21"/>
                      <w:szCs w:val="21"/>
                      <w:highlight w:val="yellow"/>
                      <w:u w:val="none"/>
                    </w:rPr>
                    <w:t>升级ARM结束报文</w:t>
                  </w:r>
                  <w:r>
                    <w:rPr>
                      <w:rStyle w:val="18"/>
                      <w:rFonts w:hint="eastAsia" w:ascii="宋体" w:hAnsi="宋体" w:eastAsia="宋体" w:cs="宋体"/>
                      <w:color w:val="auto"/>
                      <w:sz w:val="21"/>
                      <w:szCs w:val="21"/>
                      <w:highlight w:val="yellow"/>
                      <w:u w:val="none"/>
                    </w:rPr>
                    <w:fldChar w:fldCharType="end"/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3EECF027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ARM</w:t>
                  </w:r>
                </w:p>
              </w:tc>
            </w:tr>
            <w:tr w14:paraId="22AF297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1979DB0F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0x06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72D59FBE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highlight w:val="yellow"/>
                    </w:rPr>
                    <w:fldChar w:fldCharType="begin"/>
                  </w:r>
                  <w:r>
                    <w:rPr>
                      <w:highlight w:val="yellow"/>
                    </w:rPr>
                    <w:instrText xml:space="preserve"> HYPERLINK \l "_升级FPGA命令报文" </w:instrText>
                  </w:r>
                  <w:r>
                    <w:rPr>
                      <w:highlight w:val="yellow"/>
                    </w:rPr>
                    <w:fldChar w:fldCharType="separate"/>
                  </w:r>
                  <w:r>
                    <w:rPr>
                      <w:rStyle w:val="18"/>
                      <w:rFonts w:hint="eastAsia" w:ascii="宋体" w:hAnsi="宋体" w:eastAsia="宋体" w:cs="宋体"/>
                      <w:color w:val="auto"/>
                      <w:highlight w:val="yellow"/>
                      <w:u w:val="none"/>
                    </w:rPr>
                    <w:t>升级FPGA命令报文</w:t>
                  </w:r>
                  <w:r>
                    <w:rPr>
                      <w:rStyle w:val="18"/>
                      <w:rFonts w:hint="eastAsia" w:ascii="宋体" w:hAnsi="宋体" w:eastAsia="宋体" w:cs="宋体"/>
                      <w:color w:val="auto"/>
                      <w:highlight w:val="yellow"/>
                      <w:u w:val="none"/>
                    </w:rPr>
                    <w:fldChar w:fldCharType="end"/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085E3F4D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FPGA</w:t>
                  </w:r>
                </w:p>
              </w:tc>
            </w:tr>
            <w:tr w14:paraId="12A105D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34D59DEE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0x07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0218910D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highlight w:val="yellow"/>
                    </w:rPr>
                    <w:fldChar w:fldCharType="begin"/>
                  </w:r>
                  <w:r>
                    <w:rPr>
                      <w:highlight w:val="yellow"/>
                    </w:rPr>
                    <w:instrText xml:space="preserve"> HYPERLINK \l "_升级FPGA数据报文" </w:instrText>
                  </w:r>
                  <w:r>
                    <w:rPr>
                      <w:highlight w:val="yellow"/>
                    </w:rPr>
                    <w:fldChar w:fldCharType="separate"/>
                  </w:r>
                  <w:r>
                    <w:rPr>
                      <w:rStyle w:val="17"/>
                      <w:rFonts w:hint="eastAsia" w:ascii="宋体" w:hAnsi="宋体" w:eastAsia="宋体" w:cs="宋体"/>
                      <w:color w:val="auto"/>
                      <w:highlight w:val="yellow"/>
                      <w:u w:val="none"/>
                    </w:rPr>
                    <w:t>升级FPGA数据报文</w:t>
                  </w:r>
                  <w:r>
                    <w:rPr>
                      <w:rStyle w:val="17"/>
                      <w:rFonts w:hint="eastAsia" w:ascii="宋体" w:hAnsi="宋体" w:eastAsia="宋体" w:cs="宋体"/>
                      <w:color w:val="auto"/>
                      <w:highlight w:val="yellow"/>
                      <w:u w:val="none"/>
                    </w:rPr>
                    <w:fldChar w:fldCharType="end"/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03814E2F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FPGA</w:t>
                  </w:r>
                </w:p>
              </w:tc>
            </w:tr>
            <w:tr w14:paraId="53FACDE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466AE73C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0x09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0E35D256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highlight w:val="yellow"/>
                    </w:rPr>
                    <w:fldChar w:fldCharType="begin"/>
                  </w:r>
                  <w:r>
                    <w:rPr>
                      <w:highlight w:val="yellow"/>
                    </w:rPr>
                    <w:instrText xml:space="preserve"> HYPERLINK \l "_升级FPGA结束报文" </w:instrText>
                  </w:r>
                  <w:r>
                    <w:rPr>
                      <w:highlight w:val="yellow"/>
                    </w:rPr>
                    <w:fldChar w:fldCharType="separate"/>
                  </w:r>
                  <w:r>
                    <w:rPr>
                      <w:rStyle w:val="18"/>
                      <w:rFonts w:hint="eastAsia" w:ascii="宋体" w:hAnsi="宋体" w:eastAsia="宋体" w:cs="宋体"/>
                      <w:color w:val="auto"/>
                      <w:highlight w:val="yellow"/>
                      <w:u w:val="none"/>
                    </w:rPr>
                    <w:t>升级FPGA结束报文</w:t>
                  </w:r>
                  <w:r>
                    <w:rPr>
                      <w:rStyle w:val="18"/>
                      <w:rFonts w:hint="eastAsia" w:ascii="宋体" w:hAnsi="宋体" w:eastAsia="宋体" w:cs="宋体"/>
                      <w:color w:val="auto"/>
                      <w:highlight w:val="yellow"/>
                      <w:u w:val="none"/>
                    </w:rPr>
                    <w:fldChar w:fldCharType="end"/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41D2EDD5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FPGA</w:t>
                  </w:r>
                </w:p>
              </w:tc>
            </w:tr>
            <w:tr w14:paraId="453FD46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72CD950F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0x0A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53DC4DB2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升级DSP1命令报文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459D7936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DSP</w:t>
                  </w:r>
                </w:p>
              </w:tc>
            </w:tr>
            <w:tr w14:paraId="22EDC74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3CC42758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0x0B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4C263016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升级DSP1数据报文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700FA304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DSP</w:t>
                  </w:r>
                </w:p>
              </w:tc>
            </w:tr>
            <w:tr w14:paraId="467EB73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17033F06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0x0C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72957430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升级DSP1结束报文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6A973951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DSP</w:t>
                  </w:r>
                </w:p>
              </w:tc>
            </w:tr>
            <w:tr w14:paraId="2774BA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064763D8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0x0D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7BCE050B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升级DSP2命令报文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29A48450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DSP</w:t>
                  </w:r>
                </w:p>
              </w:tc>
            </w:tr>
            <w:tr w14:paraId="556627A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57DB746A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0x0E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190DF4F4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升级DSP2数据报文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477B0470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DSP</w:t>
                  </w:r>
                </w:p>
              </w:tc>
            </w:tr>
            <w:tr w14:paraId="14CFE61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7DDFA1F0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0x0F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0754608A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升级DSP2结束报文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4B08346C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DSP</w:t>
                  </w:r>
                </w:p>
              </w:tc>
            </w:tr>
            <w:tr w14:paraId="34FB2E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442BED86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0x10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64440EDC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color w:val="EE0000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highlight w:val="yellow"/>
                    </w:rPr>
                    <w:t>总体结束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21FAFE51">
                  <w:pPr>
                    <w:spacing w:after="0" w:line="240" w:lineRule="auto"/>
                    <w:rPr>
                      <w:rFonts w:hint="eastAsia" w:ascii="宋体" w:hAnsi="宋体" w:eastAsia="宋体" w:cs="宋体"/>
                      <w:color w:val="EE0000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highlight w:val="yellow"/>
                    </w:rPr>
                    <w:t xml:space="preserve">    系统命令</w:t>
                  </w:r>
                </w:p>
              </w:tc>
            </w:tr>
          </w:tbl>
          <w:p w14:paraId="05C5C8E2">
            <w:pPr>
              <w:spacing w:after="0" w:line="240" w:lineRule="auto"/>
              <w:jc w:val="both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  <w:tr w14:paraId="786B41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04" w:type="dxa"/>
            <w:vAlign w:val="center"/>
          </w:tcPr>
          <w:p w14:paraId="2918795B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2AF44E3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应答标识</w:t>
            </w:r>
          </w:p>
        </w:tc>
        <w:tc>
          <w:tcPr>
            <w:tcW w:w="992" w:type="dxa"/>
            <w:vAlign w:val="center"/>
          </w:tcPr>
          <w:p w14:paraId="796A13C8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7585E480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2C9C04A7">
            <w:pPr>
              <w:spacing w:after="0" w:line="240" w:lineRule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0xFE</w:t>
            </w:r>
          </w:p>
        </w:tc>
      </w:tr>
      <w:tr w14:paraId="703E4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04" w:type="dxa"/>
            <w:vAlign w:val="center"/>
          </w:tcPr>
          <w:p w14:paraId="45C7313B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</w:t>
            </w:r>
          </w:p>
        </w:tc>
        <w:tc>
          <w:tcPr>
            <w:tcW w:w="1843" w:type="dxa"/>
            <w:vAlign w:val="center"/>
          </w:tcPr>
          <w:p w14:paraId="05B87848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命令数据</w:t>
            </w:r>
          </w:p>
        </w:tc>
        <w:tc>
          <w:tcPr>
            <w:tcW w:w="992" w:type="dxa"/>
            <w:vAlign w:val="center"/>
          </w:tcPr>
          <w:p w14:paraId="10EB1F73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7224895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694752BE">
            <w:pPr>
              <w:spacing w:after="0" w:line="240" w:lineRule="auto"/>
              <w:jc w:val="both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命令数据 详细看下面每一帧的解释</w:t>
            </w:r>
          </w:p>
        </w:tc>
      </w:tr>
      <w:tr w14:paraId="25F16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04" w:type="dxa"/>
            <w:vAlign w:val="center"/>
          </w:tcPr>
          <w:p w14:paraId="1F835B4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 w14:paraId="0D5230E1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CRC校验</w:t>
            </w:r>
          </w:p>
        </w:tc>
        <w:tc>
          <w:tcPr>
            <w:tcW w:w="992" w:type="dxa"/>
            <w:vAlign w:val="center"/>
          </w:tcPr>
          <w:p w14:paraId="2529D90B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51784267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0D98473B">
            <w:pPr>
              <w:spacing w:after="0" w:line="240" w:lineRule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所有帧字节数的CRC-MODUBUS校验,高位在前(包头x2 + 长度x2 + 下位机ID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报文类型x1 + 应答标识x1 + 命令数据xN)</w:t>
            </w:r>
          </w:p>
        </w:tc>
      </w:tr>
    </w:tbl>
    <w:p w14:paraId="38DB01E6">
      <w:pPr>
        <w:ind w:firstLine="420"/>
        <w:rPr>
          <w:rFonts w:hint="eastAsia"/>
        </w:rPr>
      </w:pPr>
      <w:r>
        <w:rPr>
          <w:rFonts w:hint="eastAsia"/>
        </w:rPr>
        <w:t xml:space="preserve">报文类型：上位机发送的占用0x01 </w:t>
      </w:r>
      <w:r>
        <w:t>–</w:t>
      </w:r>
      <w:r>
        <w:rPr>
          <w:rFonts w:hint="eastAsia"/>
        </w:rPr>
        <w:t xml:space="preserve"> 0x0F, 从机占用所有, 指令响应(当主机收到和自己相同的报文类型后,认为应答成功,否则继续等待回复,例如:上位机发送 0x06 升级FPGA指令, 从机会回复 0x10:显示当前状态,再回复0x06,表示响应当前指令完成)</w:t>
      </w:r>
    </w:p>
    <w:p w14:paraId="2CDD125A">
      <w:pPr>
        <w:ind w:firstLine="420"/>
      </w:pPr>
      <w:r>
        <w:rPr>
          <w:rFonts w:hint="eastAsia"/>
        </w:rPr>
        <w:t>报文类型作为从机数据的应答判断，上位机发的类型和收到的类型一致，即认为通信响应成功，否则进行通信超时判断</w:t>
      </w:r>
    </w:p>
    <w:p w14:paraId="7A2521E5">
      <w:pPr>
        <w:ind w:firstLine="420"/>
        <w:rPr>
          <w:color w:val="EE0000"/>
        </w:rPr>
      </w:pPr>
      <w:r>
        <w:rPr>
          <w:rFonts w:hint="eastAsia"/>
          <w:color w:val="EE0000"/>
        </w:rPr>
        <w:t>增加报文类型 0x10(</w:t>
      </w:r>
      <w:r>
        <w:rPr>
          <w:rFonts w:hint="eastAsia" w:ascii="宋体" w:hAnsi="宋体" w:eastAsia="宋体" w:cs="宋体"/>
          <w:color w:val="EE0000"/>
        </w:rPr>
        <w:t>总体结束</w:t>
      </w:r>
      <w:r>
        <w:rPr>
          <w:rFonts w:hint="eastAsia"/>
          <w:color w:val="EE0000"/>
        </w:rPr>
        <w:t>), 当所选择的文件全部升级结束后, 上位机下发系统结束命令, 等到下位机应答后上位机结束升级流程</w:t>
      </w:r>
    </w:p>
    <w:p w14:paraId="5DE660A8">
      <w:pPr>
        <w:ind w:firstLine="420"/>
        <w:rPr>
          <w:rFonts w:hint="eastAsia"/>
          <w:color w:val="EE0000"/>
        </w:rPr>
      </w:pPr>
      <w:r>
        <w:rPr>
          <w:rFonts w:hint="eastAsia"/>
          <w:color w:val="EE0000"/>
        </w:rPr>
        <w:t>修改通信超时判断:原来约定上位机发出指令 到 接收到响应报文的 超时时间为10s 超过10s自动结束升级流程, 修改为 持续10s未接收到任何报文, 其实就是修改了 接收到调试报文时 也进行 超时时间清零操作</w:t>
      </w:r>
    </w:p>
    <w:p w14:paraId="41A972FF">
      <w:pPr>
        <w:pStyle w:val="11"/>
        <w:jc w:val="left"/>
        <w:rPr>
          <w:rFonts w:hint="eastAsia" w:cs="宋体" w:asciiTheme="majorEastAsia" w:hAnsiTheme="majorEastAsia" w:eastAsiaTheme="majorEastAsia"/>
          <w:b/>
          <w:sz w:val="21"/>
          <w:szCs w:val="21"/>
          <w:lang w:bidi="ar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下位机发送</w:t>
      </w:r>
      <w:r>
        <w:rPr>
          <w:rFonts w:hint="eastAsia" w:asciiTheme="majorEastAsia" w:hAnsiTheme="majorEastAsia" w:eastAsiaTheme="majorEastAsia" w:cstheme="minorBidi"/>
          <w:b/>
          <w:kern w:val="2"/>
          <w:sz w:val="21"/>
          <w:szCs w:val="21"/>
        </w:rPr>
        <w:t>报文结构</w:t>
      </w:r>
    </w:p>
    <w:tbl>
      <w:tblPr>
        <w:tblStyle w:val="14"/>
        <w:tblW w:w="1034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843"/>
        <w:gridCol w:w="992"/>
        <w:gridCol w:w="1134"/>
        <w:gridCol w:w="5670"/>
      </w:tblGrid>
      <w:tr w14:paraId="0FAF1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04" w:type="dxa"/>
            <w:vAlign w:val="center"/>
          </w:tcPr>
          <w:p w14:paraId="1CAD7442">
            <w:pPr>
              <w:spacing w:after="0" w:line="240" w:lineRule="auto"/>
              <w:jc w:val="center"/>
              <w:rPr>
                <w:rFonts w:ascii="宋体" w:hAnsi="Times New Roman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字节序号</w:t>
            </w:r>
          </w:p>
        </w:tc>
        <w:tc>
          <w:tcPr>
            <w:tcW w:w="1843" w:type="dxa"/>
            <w:vAlign w:val="center"/>
          </w:tcPr>
          <w:p w14:paraId="4551D6BA">
            <w:pPr>
              <w:spacing w:after="0" w:line="240" w:lineRule="auto"/>
              <w:jc w:val="center"/>
              <w:rPr>
                <w:rFonts w:ascii="宋体" w:hAnsi="Times New Roman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数据名称</w:t>
            </w:r>
          </w:p>
        </w:tc>
        <w:tc>
          <w:tcPr>
            <w:tcW w:w="992" w:type="dxa"/>
            <w:vAlign w:val="center"/>
          </w:tcPr>
          <w:p w14:paraId="6FA773BC">
            <w:pPr>
              <w:spacing w:after="0" w:line="240" w:lineRule="auto"/>
              <w:jc w:val="center"/>
              <w:rPr>
                <w:rFonts w:ascii="宋体" w:hAnsi="Times New Roman" w:eastAsia="宋体"/>
                <w:bCs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bCs/>
                <w:sz w:val="21"/>
                <w:szCs w:val="21"/>
              </w:rPr>
              <w:t>字节数</w:t>
            </w:r>
          </w:p>
        </w:tc>
        <w:tc>
          <w:tcPr>
            <w:tcW w:w="1134" w:type="dxa"/>
            <w:vAlign w:val="center"/>
          </w:tcPr>
          <w:p w14:paraId="060FEF28">
            <w:pPr>
              <w:spacing w:after="0" w:line="240" w:lineRule="auto"/>
              <w:jc w:val="center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数据类型</w:t>
            </w:r>
          </w:p>
        </w:tc>
        <w:tc>
          <w:tcPr>
            <w:tcW w:w="5670" w:type="dxa"/>
            <w:vAlign w:val="center"/>
          </w:tcPr>
          <w:p w14:paraId="2C568EC0">
            <w:pPr>
              <w:spacing w:after="0" w:line="240" w:lineRule="auto"/>
              <w:jc w:val="center"/>
              <w:rPr>
                <w:rFonts w:ascii="宋体" w:hAnsi="Times New Roman" w:eastAsia="宋体"/>
                <w:bCs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bCs/>
                <w:sz w:val="21"/>
                <w:szCs w:val="21"/>
              </w:rPr>
              <w:t>数据内容</w:t>
            </w:r>
          </w:p>
        </w:tc>
      </w:tr>
      <w:tr w14:paraId="210A8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04" w:type="dxa"/>
            <w:vAlign w:val="center"/>
          </w:tcPr>
          <w:p w14:paraId="4C353B3B">
            <w:pPr>
              <w:spacing w:after="0" w:line="240" w:lineRule="auto"/>
              <w:jc w:val="center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0</w:t>
            </w:r>
          </w:p>
        </w:tc>
        <w:tc>
          <w:tcPr>
            <w:tcW w:w="1843" w:type="dxa"/>
            <w:vAlign w:val="center"/>
          </w:tcPr>
          <w:p w14:paraId="312E1F00">
            <w:pPr>
              <w:spacing w:after="0" w:line="240" w:lineRule="auto"/>
              <w:jc w:val="center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报头</w:t>
            </w:r>
          </w:p>
        </w:tc>
        <w:tc>
          <w:tcPr>
            <w:tcW w:w="992" w:type="dxa"/>
            <w:vAlign w:val="center"/>
          </w:tcPr>
          <w:p w14:paraId="5168114D">
            <w:pPr>
              <w:spacing w:after="0" w:line="240" w:lineRule="auto"/>
              <w:jc w:val="center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206C89B2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7EEB3984">
            <w:pPr>
              <w:spacing w:after="0" w:line="240" w:lineRule="auto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sz w:val="21"/>
                <w:szCs w:val="21"/>
              </w:rPr>
              <w:t>固定为0</w:t>
            </w:r>
            <w:r>
              <w:rPr>
                <w:rFonts w:ascii="宋体" w:hAnsi="Times New Roman" w:eastAsia="宋体"/>
                <w:sz w:val="21"/>
                <w:szCs w:val="21"/>
              </w:rPr>
              <w:t>x</w:t>
            </w:r>
            <w:r>
              <w:rPr>
                <w:rFonts w:hint="eastAsia" w:ascii="宋体" w:hAnsi="Times New Roman" w:eastAsia="宋体"/>
                <w:sz w:val="21"/>
                <w:szCs w:val="21"/>
              </w:rPr>
              <w:t>55</w:t>
            </w:r>
          </w:p>
        </w:tc>
      </w:tr>
      <w:tr w14:paraId="7B249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4" w:type="dxa"/>
            <w:vAlign w:val="center"/>
          </w:tcPr>
          <w:p w14:paraId="2B8CCC8D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53900C32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报头</w:t>
            </w:r>
          </w:p>
        </w:tc>
        <w:tc>
          <w:tcPr>
            <w:tcW w:w="992" w:type="dxa"/>
            <w:vAlign w:val="center"/>
          </w:tcPr>
          <w:p w14:paraId="5830C53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20B7E4A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6DF8C182">
            <w:pPr>
              <w:spacing w:after="0" w:line="240" w:lineRule="auto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sz w:val="21"/>
                <w:szCs w:val="21"/>
              </w:rPr>
              <w:t>固定为0</w:t>
            </w:r>
            <w:r>
              <w:rPr>
                <w:rFonts w:ascii="宋体" w:hAnsi="Times New Roman" w:eastAsia="宋体"/>
                <w:sz w:val="21"/>
                <w:szCs w:val="21"/>
              </w:rPr>
              <w:t>x</w:t>
            </w:r>
            <w:r>
              <w:rPr>
                <w:rFonts w:hint="eastAsia" w:ascii="宋体" w:hAnsi="Times New Roman" w:eastAsia="宋体"/>
                <w:sz w:val="21"/>
                <w:szCs w:val="21"/>
              </w:rPr>
              <w:t>AA</w:t>
            </w:r>
          </w:p>
        </w:tc>
      </w:tr>
      <w:tr w14:paraId="4820C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4" w:type="dxa"/>
            <w:vAlign w:val="center"/>
          </w:tcPr>
          <w:p w14:paraId="140B58C7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12597B26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992" w:type="dxa"/>
            <w:vAlign w:val="center"/>
          </w:tcPr>
          <w:p w14:paraId="0DD624C5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B4D4360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0E1EA15B">
            <w:pPr>
              <w:spacing w:after="0" w:line="240" w:lineRule="auto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sz w:val="21"/>
                <w:szCs w:val="21"/>
              </w:rPr>
              <w:t>当前通信口的标识 上位机不做处理</w:t>
            </w:r>
          </w:p>
        </w:tc>
      </w:tr>
      <w:tr w14:paraId="4A05B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4" w:type="dxa"/>
            <w:vAlign w:val="center"/>
          </w:tcPr>
          <w:p w14:paraId="45A52988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6C37323A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报文长度高位</w:t>
            </w:r>
          </w:p>
        </w:tc>
        <w:tc>
          <w:tcPr>
            <w:tcW w:w="992" w:type="dxa"/>
            <w:vAlign w:val="center"/>
          </w:tcPr>
          <w:p w14:paraId="1C8EC386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2BEFA740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Merge w:val="restart"/>
            <w:vAlign w:val="center"/>
          </w:tcPr>
          <w:p w14:paraId="23F0053D">
            <w:pPr>
              <w:spacing w:after="0" w:line="240" w:lineRule="auto"/>
              <w:jc w:val="both"/>
              <w:rPr>
                <w:rFonts w:ascii="宋体" w:hAnsi="Times New Roman" w:eastAsia="宋体"/>
                <w:sz w:val="21"/>
                <w:szCs w:val="21"/>
              </w:rPr>
            </w:pPr>
            <w:r>
              <w:rPr>
                <w:rFonts w:hint="eastAsia" w:ascii="宋体" w:hAnsi="Times New Roman" w:eastAsia="宋体"/>
                <w:sz w:val="21"/>
                <w:szCs w:val="21"/>
              </w:rPr>
              <w:t>报文总字节长度</w:t>
            </w:r>
          </w:p>
        </w:tc>
      </w:tr>
      <w:tr w14:paraId="0EAD6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4" w:type="dxa"/>
            <w:vAlign w:val="center"/>
          </w:tcPr>
          <w:p w14:paraId="585C6D47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6CD93234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报文长度低位</w:t>
            </w:r>
          </w:p>
        </w:tc>
        <w:tc>
          <w:tcPr>
            <w:tcW w:w="992" w:type="dxa"/>
            <w:vAlign w:val="center"/>
          </w:tcPr>
          <w:p w14:paraId="6367E6EE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241323F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Merge w:val="continue"/>
            <w:vAlign w:val="center"/>
          </w:tcPr>
          <w:p w14:paraId="0D584721">
            <w:pPr>
              <w:spacing w:after="0" w:line="240" w:lineRule="auto"/>
              <w:jc w:val="center"/>
              <w:rPr>
                <w:rFonts w:ascii="宋体" w:hAnsi="Times New Roman" w:eastAsia="宋体"/>
                <w:sz w:val="21"/>
                <w:szCs w:val="21"/>
              </w:rPr>
            </w:pPr>
          </w:p>
        </w:tc>
      </w:tr>
      <w:tr w14:paraId="71DB3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04" w:type="dxa"/>
            <w:vAlign w:val="center"/>
          </w:tcPr>
          <w:p w14:paraId="2CA9AEF5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04A9C5A6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报文类型</w:t>
            </w:r>
          </w:p>
        </w:tc>
        <w:tc>
          <w:tcPr>
            <w:tcW w:w="992" w:type="dxa"/>
            <w:vAlign w:val="center"/>
          </w:tcPr>
          <w:p w14:paraId="00102037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05B08639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tbl>
            <w:tblPr>
              <w:tblStyle w:val="14"/>
              <w:tblW w:w="5243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74"/>
              <w:gridCol w:w="2127"/>
              <w:gridCol w:w="1842"/>
            </w:tblGrid>
            <w:tr w14:paraId="50831B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27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auto"/>
                  <w:noWrap/>
                  <w:vAlign w:val="bottom"/>
                </w:tcPr>
                <w:p w14:paraId="6019DA93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  <w:t>功能码</w:t>
                  </w:r>
                </w:p>
              </w:tc>
              <w:tc>
                <w:tcPr>
                  <w:tcW w:w="212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000000" w:fill="auto"/>
                  <w:noWrap/>
                  <w:vAlign w:val="bottom"/>
                </w:tcPr>
                <w:p w14:paraId="5AE324CB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  <w:t>含义</w:t>
                  </w:r>
                </w:p>
              </w:tc>
              <w:tc>
                <w:tcPr>
                  <w:tcW w:w="1842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000000" w:fill="auto"/>
                  <w:noWrap/>
                  <w:vAlign w:val="bottom"/>
                </w:tcPr>
                <w:p w14:paraId="57075CE2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  <w:t>备注</w:t>
                  </w:r>
                </w:p>
              </w:tc>
            </w:tr>
            <w:tr w14:paraId="407B8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27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50C1D4D6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  <w:t>0x01-0x10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370EF474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/>
                      <w:highlight w:val="yellow"/>
                    </w:rPr>
                    <w:t>回复上位机报文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53C4D065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highlight w:val="yellow"/>
                    </w:rPr>
                    <w:t>对应上位机报文类型</w:t>
                  </w:r>
                </w:p>
              </w:tc>
            </w:tr>
            <w:tr w14:paraId="46E040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27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73E71CC1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0x1F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04470C8E">
                  <w:pPr>
                    <w:spacing w:after="0" w:line="240" w:lineRule="auto"/>
                    <w:jc w:val="center"/>
                    <w:rPr>
                      <w:rFonts w:hint="eastAsia"/>
                      <w:color w:val="EE0000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highlight w:val="yellow"/>
                    </w:rPr>
                    <w:t>调试信息显示报文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</w:tcPr>
                <w:p w14:paraId="34B9618D">
                  <w:pPr>
                    <w:spacing w:after="0" w:line="240" w:lineRule="auto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从机回复专用,非响应报文,用来显示信息</w:t>
                  </w:r>
                </w:p>
              </w:tc>
            </w:tr>
          </w:tbl>
          <w:p w14:paraId="33557E4E">
            <w:pPr>
              <w:spacing w:after="0" w:line="240" w:lineRule="auto"/>
              <w:jc w:val="both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  <w:tr w14:paraId="324AC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04" w:type="dxa"/>
            <w:vAlign w:val="center"/>
          </w:tcPr>
          <w:p w14:paraId="02BA0164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34D4016A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应答标识</w:t>
            </w:r>
          </w:p>
        </w:tc>
        <w:tc>
          <w:tcPr>
            <w:tcW w:w="992" w:type="dxa"/>
            <w:vAlign w:val="center"/>
          </w:tcPr>
          <w:p w14:paraId="4447202B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77A9E83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tbl>
            <w:tblPr>
              <w:tblStyle w:val="14"/>
              <w:tblW w:w="552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29"/>
              <w:gridCol w:w="2481"/>
              <w:gridCol w:w="1914"/>
            </w:tblGrid>
            <w:tr w14:paraId="613778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noWrap/>
                  <w:vAlign w:val="bottom"/>
                </w:tcPr>
                <w:p w14:paraId="733CBFFE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  <w:t>应答标识</w:t>
                  </w:r>
                </w:p>
              </w:tc>
              <w:tc>
                <w:tcPr>
                  <w:tcW w:w="2481" w:type="dxa"/>
                  <w:noWrap/>
                  <w:vAlign w:val="bottom"/>
                </w:tcPr>
                <w:p w14:paraId="7C9E6396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  <w:t>含义</w:t>
                  </w:r>
                </w:p>
              </w:tc>
              <w:tc>
                <w:tcPr>
                  <w:tcW w:w="1914" w:type="dxa"/>
                </w:tcPr>
                <w:p w14:paraId="635F7C7B">
                  <w:pPr>
                    <w:spacing w:after="0" w:line="240" w:lineRule="exact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</w:rPr>
                    <w:t>上位机显示信息</w:t>
                  </w:r>
                </w:p>
              </w:tc>
            </w:tr>
            <w:tr w14:paraId="2D5968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noWrap/>
                </w:tcPr>
                <w:p w14:paraId="2821ABC2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0x00</w:t>
                  </w:r>
                </w:p>
              </w:tc>
              <w:tc>
                <w:tcPr>
                  <w:tcW w:w="2481" w:type="dxa"/>
                  <w:noWrap/>
                </w:tcPr>
                <w:p w14:paraId="2EC70B2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表明命令执行成功</w:t>
                  </w:r>
                </w:p>
              </w:tc>
              <w:tc>
                <w:tcPr>
                  <w:tcW w:w="1914" w:type="dxa"/>
                </w:tcPr>
                <w:p w14:paraId="2504345C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不显示</w:t>
                  </w:r>
                </w:p>
              </w:tc>
            </w:tr>
            <w:tr w14:paraId="6D6072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noWrap/>
                </w:tcPr>
                <w:p w14:paraId="5A121BC6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0x01</w:t>
                  </w:r>
                </w:p>
              </w:tc>
              <w:tc>
                <w:tcPr>
                  <w:tcW w:w="2481" w:type="dxa"/>
                  <w:noWrap/>
                </w:tcPr>
                <w:p w14:paraId="03C07418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命令执行失败</w:t>
                  </w:r>
                </w:p>
              </w:tc>
              <w:tc>
                <w:tcPr>
                  <w:tcW w:w="1914" w:type="dxa"/>
                </w:tcPr>
                <w:p w14:paraId="0932652F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不显示</w:t>
                  </w:r>
                </w:p>
              </w:tc>
            </w:tr>
            <w:tr w14:paraId="2942F3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noWrap/>
                </w:tcPr>
                <w:p w14:paraId="2822C035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0x02</w:t>
                  </w:r>
                </w:p>
              </w:tc>
              <w:tc>
                <w:tcPr>
                  <w:tcW w:w="2481" w:type="dxa"/>
                  <w:noWrap/>
                </w:tcPr>
                <w:p w14:paraId="58346EE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数据校验错误</w:t>
                  </w:r>
                </w:p>
              </w:tc>
              <w:tc>
                <w:tcPr>
                  <w:tcW w:w="1914" w:type="dxa"/>
                </w:tcPr>
                <w:p w14:paraId="6E901A04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1A4233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  <w:jc w:val="center"/>
              </w:trPr>
              <w:tc>
                <w:tcPr>
                  <w:tcW w:w="1129" w:type="dxa"/>
                  <w:noWrap/>
                </w:tcPr>
                <w:p w14:paraId="0890E6E8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0x03</w:t>
                  </w:r>
                </w:p>
              </w:tc>
              <w:tc>
                <w:tcPr>
                  <w:tcW w:w="2481" w:type="dxa"/>
                  <w:noWrap/>
                </w:tcPr>
                <w:p w14:paraId="39F7126C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接收超时</w:t>
                  </w:r>
                </w:p>
              </w:tc>
              <w:tc>
                <w:tcPr>
                  <w:tcW w:w="1914" w:type="dxa"/>
                </w:tcPr>
                <w:p w14:paraId="568A7F4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601D12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78C6DAA7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0x04</w:t>
                  </w:r>
                </w:p>
              </w:tc>
              <w:tc>
                <w:tcPr>
                  <w:tcW w:w="2481" w:type="dxa"/>
                  <w:noWrap/>
                </w:tcPr>
                <w:p w14:paraId="7FBF3D70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允许升级</w:t>
                  </w:r>
                </w:p>
              </w:tc>
              <w:tc>
                <w:tcPr>
                  <w:tcW w:w="1914" w:type="dxa"/>
                </w:tcPr>
                <w:p w14:paraId="66A4ECC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不显示</w:t>
                  </w:r>
                </w:p>
              </w:tc>
            </w:tr>
            <w:tr w14:paraId="1E2266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56568C32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0x05</w:t>
                  </w:r>
                </w:p>
              </w:tc>
              <w:tc>
                <w:tcPr>
                  <w:tcW w:w="2481" w:type="dxa"/>
                  <w:noWrap/>
                </w:tcPr>
                <w:p w14:paraId="514D3128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禁止升级</w:t>
                  </w:r>
                </w:p>
              </w:tc>
              <w:tc>
                <w:tcPr>
                  <w:tcW w:w="1914" w:type="dxa"/>
                </w:tcPr>
                <w:p w14:paraId="1963A0F4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620E66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28CF1FE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0x06</w:t>
                  </w:r>
                </w:p>
              </w:tc>
              <w:tc>
                <w:tcPr>
                  <w:tcW w:w="2481" w:type="dxa"/>
                  <w:noWrap/>
                </w:tcPr>
                <w:p w14:paraId="2D08327E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退出升级流程</w:t>
                  </w:r>
                </w:p>
              </w:tc>
              <w:tc>
                <w:tcPr>
                  <w:tcW w:w="1914" w:type="dxa"/>
                </w:tcPr>
                <w:p w14:paraId="2E85E77D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43A35C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5D7E1569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0x07</w:t>
                  </w:r>
                </w:p>
              </w:tc>
              <w:tc>
                <w:tcPr>
                  <w:tcW w:w="2481" w:type="dxa"/>
                  <w:noWrap/>
                </w:tcPr>
                <w:p w14:paraId="490834BC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解锁成功</w:t>
                  </w:r>
                </w:p>
              </w:tc>
              <w:tc>
                <w:tcPr>
                  <w:tcW w:w="1914" w:type="dxa"/>
                </w:tcPr>
                <w:p w14:paraId="5ADBF719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6ECD82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6D0DC870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0x08</w:t>
                  </w:r>
                </w:p>
              </w:tc>
              <w:tc>
                <w:tcPr>
                  <w:tcW w:w="2481" w:type="dxa"/>
                  <w:noWrap/>
                </w:tcPr>
                <w:p w14:paraId="44CF595D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解锁失败</w:t>
                  </w:r>
                </w:p>
              </w:tc>
              <w:tc>
                <w:tcPr>
                  <w:tcW w:w="1914" w:type="dxa"/>
                </w:tcPr>
                <w:p w14:paraId="61A4152E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057B4A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5D049A46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0x09</w:t>
                  </w:r>
                </w:p>
              </w:tc>
              <w:tc>
                <w:tcPr>
                  <w:tcW w:w="2481" w:type="dxa"/>
                  <w:noWrap/>
                </w:tcPr>
                <w:p w14:paraId="149F5B41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准备擦除Flash</w:t>
                  </w:r>
                </w:p>
              </w:tc>
              <w:tc>
                <w:tcPr>
                  <w:tcW w:w="1914" w:type="dxa"/>
                </w:tcPr>
                <w:p w14:paraId="407C8EB3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0B3665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65F1C29C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0x0A</w:t>
                  </w:r>
                </w:p>
              </w:tc>
              <w:tc>
                <w:tcPr>
                  <w:tcW w:w="2481" w:type="dxa"/>
                  <w:noWrap/>
                </w:tcPr>
                <w:p w14:paraId="06C3CB98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擦除Flash成功</w:t>
                  </w:r>
                </w:p>
              </w:tc>
              <w:tc>
                <w:tcPr>
                  <w:tcW w:w="1914" w:type="dxa"/>
                </w:tcPr>
                <w:p w14:paraId="20662F6E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18A048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40CF989C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0x0B</w:t>
                  </w:r>
                </w:p>
              </w:tc>
              <w:tc>
                <w:tcPr>
                  <w:tcW w:w="2481" w:type="dxa"/>
                  <w:noWrap/>
                </w:tcPr>
                <w:p w14:paraId="771E804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擦除Flash失败</w:t>
                  </w:r>
                </w:p>
              </w:tc>
              <w:tc>
                <w:tcPr>
                  <w:tcW w:w="1914" w:type="dxa"/>
                </w:tcPr>
                <w:p w14:paraId="682CC577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711172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58143535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0x0C</w:t>
                  </w:r>
                </w:p>
              </w:tc>
              <w:tc>
                <w:tcPr>
                  <w:tcW w:w="2481" w:type="dxa"/>
                  <w:noWrap/>
                </w:tcPr>
                <w:p w14:paraId="1A4A2054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重启成功</w:t>
                  </w:r>
                </w:p>
              </w:tc>
              <w:tc>
                <w:tcPr>
                  <w:tcW w:w="1914" w:type="dxa"/>
                </w:tcPr>
                <w:p w14:paraId="28C6E379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7BC934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4556CED1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0x0D</w:t>
                  </w:r>
                </w:p>
              </w:tc>
              <w:tc>
                <w:tcPr>
                  <w:tcW w:w="2481" w:type="dxa"/>
                  <w:noWrap/>
                </w:tcPr>
                <w:p w14:paraId="2E48FC12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重启失败</w:t>
                  </w:r>
                </w:p>
              </w:tc>
              <w:tc>
                <w:tcPr>
                  <w:tcW w:w="1914" w:type="dxa"/>
                </w:tcPr>
                <w:p w14:paraId="40FB17B4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131148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70DF9504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0x0E</w:t>
                  </w:r>
                </w:p>
              </w:tc>
              <w:tc>
                <w:tcPr>
                  <w:tcW w:w="2481" w:type="dxa"/>
                  <w:noWrap/>
                </w:tcPr>
                <w:p w14:paraId="4C64ABA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升级结束，所有数据包发送成功</w:t>
                  </w:r>
                </w:p>
              </w:tc>
              <w:tc>
                <w:tcPr>
                  <w:tcW w:w="1914" w:type="dxa"/>
                </w:tcPr>
                <w:p w14:paraId="4D1AAAA5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72C9E6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1917E239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0x0F</w:t>
                  </w:r>
                </w:p>
              </w:tc>
              <w:tc>
                <w:tcPr>
                  <w:tcW w:w="2481" w:type="dxa"/>
                  <w:noWrap/>
                </w:tcPr>
                <w:p w14:paraId="444E5842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升级失败，数据大小出错</w:t>
                  </w:r>
                </w:p>
              </w:tc>
              <w:tc>
                <w:tcPr>
                  <w:tcW w:w="1914" w:type="dxa"/>
                </w:tcPr>
                <w:p w14:paraId="0C9CB49F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2CE5FE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46A2FCB9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0x10</w:t>
                  </w:r>
                </w:p>
              </w:tc>
              <w:tc>
                <w:tcPr>
                  <w:tcW w:w="2481" w:type="dxa"/>
                  <w:noWrap/>
                </w:tcPr>
                <w:p w14:paraId="75C60D83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升级失败，数据校验错误</w:t>
                  </w:r>
                </w:p>
              </w:tc>
              <w:tc>
                <w:tcPr>
                  <w:tcW w:w="1914" w:type="dxa"/>
                </w:tcPr>
                <w:p w14:paraId="4A013F4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55AA2C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0E6FE764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0x11</w:t>
                  </w:r>
                </w:p>
              </w:tc>
              <w:tc>
                <w:tcPr>
                  <w:tcW w:w="2481" w:type="dxa"/>
                  <w:noWrap/>
                </w:tcPr>
                <w:p w14:paraId="760C9F26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FPGA配置文件自检通过</w:t>
                  </w:r>
                </w:p>
              </w:tc>
              <w:tc>
                <w:tcPr>
                  <w:tcW w:w="1914" w:type="dxa"/>
                </w:tcPr>
                <w:p w14:paraId="5D425B01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6891EF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7C715D61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0x12</w:t>
                  </w:r>
                </w:p>
              </w:tc>
              <w:tc>
                <w:tcPr>
                  <w:tcW w:w="2481" w:type="dxa"/>
                  <w:noWrap/>
                </w:tcPr>
                <w:p w14:paraId="24185E48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FPGA配置文件损坏</w:t>
                  </w:r>
                </w:p>
              </w:tc>
              <w:tc>
                <w:tcPr>
                  <w:tcW w:w="1914" w:type="dxa"/>
                </w:tcPr>
                <w:p w14:paraId="55E5B65D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1518C0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419209BC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0x13</w:t>
                  </w:r>
                </w:p>
              </w:tc>
              <w:tc>
                <w:tcPr>
                  <w:tcW w:w="2481" w:type="dxa"/>
                  <w:noWrap/>
                </w:tcPr>
                <w:p w14:paraId="1A8C5075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FPGA就绪,等待配置</w:t>
                  </w:r>
                </w:p>
              </w:tc>
              <w:tc>
                <w:tcPr>
                  <w:tcW w:w="1914" w:type="dxa"/>
                </w:tcPr>
                <w:p w14:paraId="13F76635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5088D9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71A149AD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0x14</w:t>
                  </w:r>
                </w:p>
              </w:tc>
              <w:tc>
                <w:tcPr>
                  <w:tcW w:w="2481" w:type="dxa"/>
                  <w:noWrap/>
                </w:tcPr>
                <w:p w14:paraId="53947678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FPGA状态异常</w:t>
                  </w:r>
                </w:p>
              </w:tc>
              <w:tc>
                <w:tcPr>
                  <w:tcW w:w="1914" w:type="dxa"/>
                </w:tcPr>
                <w:p w14:paraId="0191C6E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6567D3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2D07ED9A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0x15</w:t>
                  </w:r>
                </w:p>
              </w:tc>
              <w:tc>
                <w:tcPr>
                  <w:tcW w:w="2481" w:type="dxa"/>
                  <w:noWrap/>
                </w:tcPr>
                <w:p w14:paraId="2432F4F4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FPGA配置加载完成</w:t>
                  </w:r>
                </w:p>
              </w:tc>
              <w:tc>
                <w:tcPr>
                  <w:tcW w:w="1914" w:type="dxa"/>
                </w:tcPr>
                <w:p w14:paraId="51EBFD78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6F745D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5B31D544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0x16</w:t>
                  </w:r>
                </w:p>
              </w:tc>
              <w:tc>
                <w:tcPr>
                  <w:tcW w:w="2481" w:type="dxa"/>
                  <w:noWrap/>
                </w:tcPr>
                <w:p w14:paraId="21CF7DFA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FPGA配置成功</w:t>
                  </w:r>
                </w:p>
              </w:tc>
              <w:tc>
                <w:tcPr>
                  <w:tcW w:w="1914" w:type="dxa"/>
                </w:tcPr>
                <w:p w14:paraId="3020A55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4629F2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5E24FF32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0x17</w:t>
                  </w:r>
                </w:p>
              </w:tc>
              <w:tc>
                <w:tcPr>
                  <w:tcW w:w="2481" w:type="dxa"/>
                  <w:noWrap/>
                </w:tcPr>
                <w:p w14:paraId="4C5EFD1A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启动应用程序</w:t>
                  </w:r>
                </w:p>
              </w:tc>
              <w:tc>
                <w:tcPr>
                  <w:tcW w:w="1914" w:type="dxa"/>
                </w:tcPr>
                <w:p w14:paraId="7320A369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7A20AF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524CB05F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0x18</w:t>
                  </w:r>
                </w:p>
              </w:tc>
              <w:tc>
                <w:tcPr>
                  <w:tcW w:w="2481" w:type="dxa"/>
                  <w:noWrap/>
                </w:tcPr>
                <w:p w14:paraId="63170FB7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DSP版本号</w:t>
                  </w:r>
                </w:p>
              </w:tc>
              <w:tc>
                <w:tcPr>
                  <w:tcW w:w="1914" w:type="dxa"/>
                </w:tcPr>
                <w:p w14:paraId="06C2CC35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1A6604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5307D4B4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0x19</w:t>
                  </w:r>
                </w:p>
              </w:tc>
              <w:tc>
                <w:tcPr>
                  <w:tcW w:w="2481" w:type="dxa"/>
                  <w:noWrap/>
                </w:tcPr>
                <w:p w14:paraId="6E77DD5F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Flash数据写入失败</w:t>
                  </w:r>
                </w:p>
              </w:tc>
              <w:tc>
                <w:tcPr>
                  <w:tcW w:w="1914" w:type="dxa"/>
                </w:tcPr>
                <w:p w14:paraId="07747981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16B389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56BD3861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0x20</w:t>
                  </w:r>
                </w:p>
              </w:tc>
              <w:tc>
                <w:tcPr>
                  <w:tcW w:w="2481" w:type="dxa"/>
                  <w:noWrap/>
                </w:tcPr>
                <w:p w14:paraId="3428BF20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FPGA配置失败</w:t>
                  </w:r>
                </w:p>
              </w:tc>
              <w:tc>
                <w:tcPr>
                  <w:tcW w:w="1914" w:type="dxa"/>
                </w:tcPr>
                <w:p w14:paraId="1A38F8F5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739221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00B56DF2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0x21</w:t>
                  </w:r>
                </w:p>
              </w:tc>
              <w:tc>
                <w:tcPr>
                  <w:tcW w:w="2481" w:type="dxa"/>
                  <w:noWrap/>
                </w:tcPr>
                <w:p w14:paraId="4B4783F4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写FPGA固件标志位失败</w:t>
                  </w:r>
                </w:p>
              </w:tc>
              <w:tc>
                <w:tcPr>
                  <w:tcW w:w="1914" w:type="dxa"/>
                </w:tcPr>
                <w:p w14:paraId="119DF379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  <w:tr w14:paraId="7407E9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129" w:type="dxa"/>
                  <w:noWrap/>
                </w:tcPr>
                <w:p w14:paraId="4808F81B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0x22</w:t>
                  </w:r>
                </w:p>
              </w:tc>
              <w:tc>
                <w:tcPr>
                  <w:tcW w:w="2481" w:type="dxa"/>
                  <w:noWrap/>
                </w:tcPr>
                <w:p w14:paraId="1B230E6F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EE0000"/>
                      <w:sz w:val="21"/>
                      <w:szCs w:val="21"/>
                      <w:highlight w:val="yellow"/>
                    </w:rPr>
                    <w:t>数据包大小超限</w:t>
                  </w:r>
                </w:p>
              </w:tc>
              <w:tc>
                <w:tcPr>
                  <w:tcW w:w="1914" w:type="dxa"/>
                </w:tcPr>
                <w:p w14:paraId="2AED7E02">
                  <w:pPr>
                    <w:spacing w:after="0" w:line="240" w:lineRule="exact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yellow"/>
                    </w:rPr>
                    <w:t>显示</w:t>
                  </w:r>
                </w:p>
              </w:tc>
            </w:tr>
          </w:tbl>
          <w:p w14:paraId="4C3F451A">
            <w:pPr>
              <w:spacing w:after="0" w:line="240" w:lineRule="auto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  <w:tr w14:paraId="1B5FE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04" w:type="dxa"/>
            <w:vAlign w:val="center"/>
          </w:tcPr>
          <w:p w14:paraId="78E66C0E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</w:t>
            </w:r>
          </w:p>
        </w:tc>
        <w:tc>
          <w:tcPr>
            <w:tcW w:w="1843" w:type="dxa"/>
            <w:vAlign w:val="center"/>
          </w:tcPr>
          <w:p w14:paraId="3ACC410F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命令数据</w:t>
            </w:r>
          </w:p>
        </w:tc>
        <w:tc>
          <w:tcPr>
            <w:tcW w:w="992" w:type="dxa"/>
            <w:vAlign w:val="center"/>
          </w:tcPr>
          <w:p w14:paraId="48E8AC8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130575F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56948930">
            <w:pPr>
              <w:spacing w:after="0" w:line="240" w:lineRule="auto"/>
              <w:jc w:val="both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命令数据 详细看下面每一帧的解释</w:t>
            </w:r>
          </w:p>
        </w:tc>
      </w:tr>
      <w:tr w14:paraId="450B71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04" w:type="dxa"/>
            <w:vAlign w:val="center"/>
          </w:tcPr>
          <w:p w14:paraId="483B8924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 w14:paraId="2F0915AD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CRC校验</w:t>
            </w:r>
          </w:p>
        </w:tc>
        <w:tc>
          <w:tcPr>
            <w:tcW w:w="992" w:type="dxa"/>
            <w:vAlign w:val="center"/>
          </w:tcPr>
          <w:p w14:paraId="0A916165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0652277A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5670" w:type="dxa"/>
            <w:vAlign w:val="center"/>
          </w:tcPr>
          <w:p w14:paraId="18C12740">
            <w:pPr>
              <w:spacing w:after="0" w:line="240" w:lineRule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所有帧字节数的CRC-MODUBUS校验,高位在前(包头x2 + 长度x2 + 报文类型x1 + 应答标识x1 + 命令数据xN)</w:t>
            </w:r>
          </w:p>
        </w:tc>
      </w:tr>
    </w:tbl>
    <w:p w14:paraId="355D329B">
      <w:pPr>
        <w:rPr>
          <w:rFonts w:hint="eastAsia"/>
        </w:rPr>
      </w:pPr>
    </w:p>
    <w:p w14:paraId="1C240EF7">
      <w:pPr>
        <w:pStyle w:val="3"/>
        <w:rPr>
          <w:rFonts w:hint="eastAsia"/>
        </w:rPr>
      </w:pPr>
      <w:bookmarkStart w:id="1" w:name="_Toc22611"/>
      <w:r>
        <w:rPr>
          <w:rFonts w:hint="eastAsia"/>
        </w:rPr>
        <w:t>升级请求报文</w:t>
      </w:r>
      <w:bookmarkEnd w:id="1"/>
    </w:p>
    <w:p w14:paraId="2E5EE410">
      <w:pPr>
        <w:pStyle w:val="11"/>
        <w:rPr>
          <w:rFonts w:hint="eastAsia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/>
        </w:rPr>
        <w:t>升级请求报文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1345"/>
        <w:gridCol w:w="6045"/>
      </w:tblGrid>
      <w:tr w14:paraId="3F0AC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2" w:type="dxa"/>
          </w:tcPr>
          <w:p w14:paraId="095FF4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45" w:type="dxa"/>
          </w:tcPr>
          <w:p w14:paraId="4132F5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6045" w:type="dxa"/>
          </w:tcPr>
          <w:p w14:paraId="5AF333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14:paraId="5DE9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2" w:type="dxa"/>
          </w:tcPr>
          <w:p w14:paraId="1AAE918A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345" w:type="dxa"/>
            <w:vAlign w:val="center"/>
          </w:tcPr>
          <w:p w14:paraId="36121188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045" w:type="dxa"/>
          </w:tcPr>
          <w:p w14:paraId="6E37634C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46AA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2" w:type="dxa"/>
          </w:tcPr>
          <w:p w14:paraId="5B259C8E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345" w:type="dxa"/>
          </w:tcPr>
          <w:p w14:paraId="4CF3CF7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045" w:type="dxa"/>
          </w:tcPr>
          <w:p w14:paraId="406A3CC7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</w:p>
        </w:tc>
      </w:tr>
      <w:tr w14:paraId="51BD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2" w:type="dxa"/>
          </w:tcPr>
          <w:p w14:paraId="44850BE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345" w:type="dxa"/>
          </w:tcPr>
          <w:p w14:paraId="3F25BBF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下位机ID</w:t>
            </w:r>
          </w:p>
        </w:tc>
        <w:tc>
          <w:tcPr>
            <w:tcW w:w="6045" w:type="dxa"/>
          </w:tcPr>
          <w:p w14:paraId="25A8A48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按需填充</w:t>
            </w:r>
          </w:p>
        </w:tc>
      </w:tr>
      <w:tr w14:paraId="575BE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2" w:type="dxa"/>
          </w:tcPr>
          <w:p w14:paraId="1550DC35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345" w:type="dxa"/>
            <w:vMerge w:val="restart"/>
            <w:vAlign w:val="center"/>
          </w:tcPr>
          <w:p w14:paraId="5A1C96A6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045" w:type="dxa"/>
          </w:tcPr>
          <w:p w14:paraId="15CC3D64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0x00</w:t>
            </w:r>
          </w:p>
        </w:tc>
      </w:tr>
      <w:tr w14:paraId="5EC9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2" w:type="dxa"/>
          </w:tcPr>
          <w:p w14:paraId="7C7BE745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345" w:type="dxa"/>
            <w:vMerge w:val="continue"/>
          </w:tcPr>
          <w:p w14:paraId="38642A84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045" w:type="dxa"/>
          </w:tcPr>
          <w:p w14:paraId="75BFEBE2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0x0</w:t>
            </w:r>
            <w:r>
              <w:rPr>
                <w:rFonts w:hint="eastAsia" w:ascii="Times New Roman" w:hAnsi="Times New Roman" w:eastAsia="宋体"/>
              </w:rPr>
              <w:t>A</w:t>
            </w:r>
          </w:p>
        </w:tc>
      </w:tr>
      <w:tr w14:paraId="3C01C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132" w:type="dxa"/>
          </w:tcPr>
          <w:p w14:paraId="65D4F29A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345" w:type="dxa"/>
          </w:tcPr>
          <w:p w14:paraId="356BDC35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045" w:type="dxa"/>
          </w:tcPr>
          <w:p w14:paraId="05EBA411">
            <w:pPr>
              <w:spacing w:after="0" w:line="24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0x01</w:t>
            </w:r>
          </w:p>
        </w:tc>
      </w:tr>
      <w:tr w14:paraId="27E3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132" w:type="dxa"/>
          </w:tcPr>
          <w:p w14:paraId="2B1EF67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345" w:type="dxa"/>
          </w:tcPr>
          <w:p w14:paraId="5DE2FB91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>应答标识</w:t>
            </w:r>
          </w:p>
        </w:tc>
        <w:tc>
          <w:tcPr>
            <w:tcW w:w="6045" w:type="dxa"/>
          </w:tcPr>
          <w:p w14:paraId="67D9C191">
            <w:pPr>
              <w:spacing w:after="0" w:line="240" w:lineRule="auto"/>
              <w:rPr>
                <w:rFonts w:ascii="Times New Roman" w:hAnsi="Times New Roman" w:eastAsia="宋体"/>
                <w:sz w:val="21"/>
                <w:szCs w:val="21"/>
                <w:highlight w:val="yellow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highlight w:val="yellow"/>
              </w:rPr>
              <w:t>0xFE</w:t>
            </w:r>
          </w:p>
        </w:tc>
      </w:tr>
      <w:tr w14:paraId="7AE0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2" w:type="dxa"/>
          </w:tcPr>
          <w:p w14:paraId="657CC25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7</w:t>
            </w:r>
          </w:p>
        </w:tc>
        <w:tc>
          <w:tcPr>
            <w:tcW w:w="1345" w:type="dxa"/>
          </w:tcPr>
          <w:p w14:paraId="7E3907E7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数据</w:t>
            </w:r>
          </w:p>
        </w:tc>
        <w:tc>
          <w:tcPr>
            <w:tcW w:w="6045" w:type="dxa"/>
          </w:tcPr>
          <w:p w14:paraId="358C3F5B">
            <w:pPr>
              <w:spacing w:after="0" w:line="240" w:lineRule="auto"/>
              <w:jc w:val="both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Bit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:FPGA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 xml:space="preserve">升级标识 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0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 xml:space="preserve">:不升级 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1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:升级</w:t>
            </w:r>
          </w:p>
          <w:p w14:paraId="5A8F9159">
            <w:pPr>
              <w:spacing w:after="0" w:line="240" w:lineRule="auto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Bit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1: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 xml:space="preserve"> DSP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 xml:space="preserve">1升级标识 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0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 xml:space="preserve">:不升级 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1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:升级</w:t>
            </w:r>
          </w:p>
          <w:p w14:paraId="28F053E3">
            <w:pPr>
              <w:spacing w:after="0" w:line="240" w:lineRule="auto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Bit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2: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 xml:space="preserve"> DSP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 xml:space="preserve">2升级标识 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0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 xml:space="preserve">:不升级 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1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:升级</w:t>
            </w:r>
          </w:p>
          <w:p w14:paraId="50C7EBA2">
            <w:pPr>
              <w:spacing w:after="0" w:line="240" w:lineRule="auto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Bit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3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: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 xml:space="preserve"> ARM升级标识 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0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 xml:space="preserve">:不升级 </w:t>
            </w:r>
            <w:r>
              <w:rPr>
                <w:rFonts w:cs="宋体" w:asciiTheme="minorEastAsia" w:hAnsiTheme="minorEastAsia"/>
                <w:color w:val="000000"/>
                <w:sz w:val="21"/>
                <w:szCs w:val="21"/>
              </w:rPr>
              <w:t>1</w:t>
            </w: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:升级</w:t>
            </w:r>
          </w:p>
          <w:p w14:paraId="6CF129DE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其他：未使用，读数为0。</w:t>
            </w:r>
          </w:p>
        </w:tc>
      </w:tr>
      <w:tr w14:paraId="71161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2" w:type="dxa"/>
          </w:tcPr>
          <w:p w14:paraId="026DBC12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9 - 9</w:t>
            </w:r>
          </w:p>
        </w:tc>
        <w:tc>
          <w:tcPr>
            <w:tcW w:w="1345" w:type="dxa"/>
          </w:tcPr>
          <w:p w14:paraId="46D4AD12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CRC</w:t>
            </w:r>
          </w:p>
        </w:tc>
        <w:tc>
          <w:tcPr>
            <w:tcW w:w="6045" w:type="dxa"/>
          </w:tcPr>
          <w:p w14:paraId="68005DA9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</w:p>
        </w:tc>
      </w:tr>
    </w:tbl>
    <w:p w14:paraId="137F2857">
      <w:pPr>
        <w:spacing w:line="440" w:lineRule="exact"/>
        <w:ind w:firstLine="420"/>
        <w:jc w:val="both"/>
        <w:rPr>
          <w:rFonts w:hint="eastAsia"/>
        </w:rPr>
      </w:pPr>
      <w:r>
        <w:rPr>
          <w:rFonts w:hint="eastAsia"/>
        </w:rPr>
        <w:t>升级请求的响应报文见下表。</w:t>
      </w:r>
    </w:p>
    <w:p w14:paraId="103B4276">
      <w:pPr>
        <w:spacing w:line="440" w:lineRule="exact"/>
        <w:jc w:val="center"/>
        <w:rPr>
          <w:rFonts w:hint="eastAsia" w:hAnsi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hAnsi="宋体"/>
        </w:rPr>
        <w:t>升级请求响应报文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1382"/>
        <w:gridCol w:w="6245"/>
      </w:tblGrid>
      <w:tr w14:paraId="76A5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4C716C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82" w:type="dxa"/>
          </w:tcPr>
          <w:p w14:paraId="3668D1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6245" w:type="dxa"/>
          </w:tcPr>
          <w:p w14:paraId="6E2E05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14:paraId="4E7AE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5" w:type="dxa"/>
          </w:tcPr>
          <w:p w14:paraId="4E412FB8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382" w:type="dxa"/>
            <w:vAlign w:val="center"/>
          </w:tcPr>
          <w:p w14:paraId="35D091F7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245" w:type="dxa"/>
          </w:tcPr>
          <w:p w14:paraId="1D7C8EB1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  <w:r>
              <w:rPr>
                <w:rFonts w:ascii="Times New Roman" w:hAnsi="Times New Roman" w:eastAsia="宋体"/>
              </w:rPr>
              <w:t xml:space="preserve"> </w:t>
            </w:r>
          </w:p>
        </w:tc>
      </w:tr>
      <w:tr w14:paraId="6E9F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5CF9E37E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382" w:type="dxa"/>
          </w:tcPr>
          <w:p w14:paraId="79993B9A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245" w:type="dxa"/>
          </w:tcPr>
          <w:p w14:paraId="06907331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21E8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6853B05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382" w:type="dxa"/>
          </w:tcPr>
          <w:p w14:paraId="6DA1577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ID</w:t>
            </w:r>
          </w:p>
        </w:tc>
        <w:tc>
          <w:tcPr>
            <w:tcW w:w="6245" w:type="dxa"/>
          </w:tcPr>
          <w:p w14:paraId="61A56A3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下位机填充</w:t>
            </w:r>
          </w:p>
        </w:tc>
      </w:tr>
      <w:tr w14:paraId="08021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04E838BE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382" w:type="dxa"/>
            <w:vMerge w:val="restart"/>
            <w:vAlign w:val="center"/>
          </w:tcPr>
          <w:p w14:paraId="5BD5941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245" w:type="dxa"/>
          </w:tcPr>
          <w:p w14:paraId="2B9ED94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0x00</w:t>
            </w:r>
          </w:p>
        </w:tc>
      </w:tr>
      <w:tr w14:paraId="76B11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545DFC46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382" w:type="dxa"/>
            <w:vMerge w:val="continue"/>
          </w:tcPr>
          <w:p w14:paraId="34A3F7F3">
            <w:pPr>
              <w:spacing w:after="0" w:line="240" w:lineRule="auto"/>
              <w:rPr>
                <w:rFonts w:hint="eastAsia" w:ascii="Times New Roman" w:hAnsi="Times New Roman" w:eastAsia="宋体"/>
                <w:rPrChange w:id="0" w:author="letmein" w:date="2023-03-29T16:19:00Z">
                  <w:rPr>
                    <w:rFonts w:hint="eastAsia"/>
                  </w:rPr>
                </w:rPrChange>
              </w:rPr>
            </w:pPr>
          </w:p>
        </w:tc>
        <w:tc>
          <w:tcPr>
            <w:tcW w:w="6245" w:type="dxa"/>
          </w:tcPr>
          <w:p w14:paraId="116BFC0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0x0</w:t>
            </w:r>
            <w:r>
              <w:rPr>
                <w:rFonts w:hint="eastAsia" w:ascii="Times New Roman" w:hAnsi="Times New Roman" w:eastAsia="宋体"/>
              </w:rPr>
              <w:t>A</w:t>
            </w:r>
          </w:p>
        </w:tc>
      </w:tr>
      <w:tr w14:paraId="39B4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895" w:type="dxa"/>
          </w:tcPr>
          <w:p w14:paraId="03140BEA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382" w:type="dxa"/>
          </w:tcPr>
          <w:p w14:paraId="3319CEE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245" w:type="dxa"/>
          </w:tcPr>
          <w:p w14:paraId="00222A1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0x01</w:t>
            </w:r>
          </w:p>
        </w:tc>
      </w:tr>
      <w:tr w14:paraId="339BA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5" w:type="dxa"/>
          </w:tcPr>
          <w:p w14:paraId="5E5D042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382" w:type="dxa"/>
          </w:tcPr>
          <w:p w14:paraId="3174B5D7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>应答标识</w:t>
            </w:r>
          </w:p>
        </w:tc>
        <w:tc>
          <w:tcPr>
            <w:tcW w:w="6245" w:type="dxa"/>
          </w:tcPr>
          <w:p w14:paraId="118444D0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>如果 都无异常 回复 0x04</w:t>
            </w:r>
          </w:p>
          <w:p w14:paraId="6570CDFF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 xml:space="preserve">任何一个有异常 回复 0x05 上位机显示“禁止升级” </w:t>
            </w:r>
          </w:p>
        </w:tc>
      </w:tr>
      <w:tr w14:paraId="49DD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5" w:type="dxa"/>
          </w:tcPr>
          <w:p w14:paraId="758D8A18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7</w:t>
            </w:r>
          </w:p>
        </w:tc>
        <w:tc>
          <w:tcPr>
            <w:tcW w:w="1382" w:type="dxa"/>
          </w:tcPr>
          <w:p w14:paraId="51F7BCF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数据</w:t>
            </w:r>
          </w:p>
        </w:tc>
        <w:tc>
          <w:tcPr>
            <w:tcW w:w="6245" w:type="dxa"/>
          </w:tcPr>
          <w:p w14:paraId="79F743D6">
            <w:pPr>
              <w:spacing w:after="0" w:line="240" w:lineRule="auto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0x00：当前升级过程正常 可以进行下一步操作</w:t>
            </w:r>
          </w:p>
          <w:p w14:paraId="28185E11">
            <w:pPr>
              <w:spacing w:after="0" w:line="240" w:lineRule="auto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0x01：当前升级过程存在错误 弹窗 “升级失败”，退出升级流程</w:t>
            </w:r>
          </w:p>
        </w:tc>
      </w:tr>
      <w:tr w14:paraId="2D7CD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50298B77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8-9</w:t>
            </w:r>
          </w:p>
        </w:tc>
        <w:tc>
          <w:tcPr>
            <w:tcW w:w="1382" w:type="dxa"/>
          </w:tcPr>
          <w:p w14:paraId="64D834BC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CRC</w:t>
            </w:r>
          </w:p>
        </w:tc>
        <w:tc>
          <w:tcPr>
            <w:tcW w:w="6245" w:type="dxa"/>
          </w:tcPr>
          <w:p w14:paraId="556C0EB3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</w:p>
        </w:tc>
      </w:tr>
    </w:tbl>
    <w:p w14:paraId="57175F6B">
      <w:pPr>
        <w:pStyle w:val="3"/>
        <w:rPr>
          <w:rFonts w:hint="eastAsia"/>
        </w:rPr>
      </w:pPr>
      <w:r>
        <w:rPr>
          <w:rFonts w:hint="eastAsia"/>
        </w:rPr>
        <w:t>系统复位报文</w:t>
      </w:r>
    </w:p>
    <w:p w14:paraId="36B46470">
      <w:pPr>
        <w:pStyle w:val="11"/>
        <w:rPr>
          <w:rFonts w:hint="eastAsia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Times New Roman" w:hAnsi="Times New Roman" w:cs="Times New Roman"/>
        </w:rPr>
        <w:t>复位命令</w:t>
      </w:r>
      <w:r>
        <w:rPr>
          <w:rFonts w:ascii="Times New Roman" w:hAnsi="Times New Roman" w:cs="Times New Roman"/>
        </w:rPr>
        <w:t>报文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1345"/>
        <w:gridCol w:w="6045"/>
      </w:tblGrid>
      <w:tr w14:paraId="0F99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2" w:type="dxa"/>
          </w:tcPr>
          <w:p w14:paraId="417DEA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45" w:type="dxa"/>
          </w:tcPr>
          <w:p w14:paraId="16ACBE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6045" w:type="dxa"/>
          </w:tcPr>
          <w:p w14:paraId="7C1A14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14:paraId="5A03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2" w:type="dxa"/>
          </w:tcPr>
          <w:p w14:paraId="05F9553E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345" w:type="dxa"/>
            <w:vAlign w:val="center"/>
          </w:tcPr>
          <w:p w14:paraId="4947D422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045" w:type="dxa"/>
          </w:tcPr>
          <w:p w14:paraId="63A2076C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5D46F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2" w:type="dxa"/>
          </w:tcPr>
          <w:p w14:paraId="59932933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345" w:type="dxa"/>
          </w:tcPr>
          <w:p w14:paraId="7DA0613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045" w:type="dxa"/>
          </w:tcPr>
          <w:p w14:paraId="0CBD8293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</w:p>
        </w:tc>
      </w:tr>
      <w:tr w14:paraId="30FA6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2" w:type="dxa"/>
          </w:tcPr>
          <w:p w14:paraId="68DC6AD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345" w:type="dxa"/>
          </w:tcPr>
          <w:p w14:paraId="6AFC35B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下位机ID</w:t>
            </w:r>
          </w:p>
        </w:tc>
        <w:tc>
          <w:tcPr>
            <w:tcW w:w="6045" w:type="dxa"/>
          </w:tcPr>
          <w:p w14:paraId="68A5855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按需填充</w:t>
            </w:r>
          </w:p>
        </w:tc>
      </w:tr>
      <w:tr w14:paraId="5E56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2" w:type="dxa"/>
          </w:tcPr>
          <w:p w14:paraId="06C8666E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345" w:type="dxa"/>
            <w:vMerge w:val="restart"/>
            <w:vAlign w:val="center"/>
          </w:tcPr>
          <w:p w14:paraId="510E44A1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045" w:type="dxa"/>
          </w:tcPr>
          <w:p w14:paraId="2B6BB6F2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0x00</w:t>
            </w:r>
          </w:p>
        </w:tc>
      </w:tr>
      <w:tr w14:paraId="7B1A1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2" w:type="dxa"/>
          </w:tcPr>
          <w:p w14:paraId="2B620241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345" w:type="dxa"/>
            <w:vMerge w:val="continue"/>
          </w:tcPr>
          <w:p w14:paraId="69FD4A8F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045" w:type="dxa"/>
          </w:tcPr>
          <w:p w14:paraId="35222CB6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0x0</w:t>
            </w:r>
            <w:r>
              <w:rPr>
                <w:rFonts w:hint="eastAsia" w:ascii="Times New Roman" w:hAnsi="Times New Roman" w:eastAsia="宋体"/>
              </w:rPr>
              <w:t>A</w:t>
            </w:r>
          </w:p>
        </w:tc>
      </w:tr>
      <w:tr w14:paraId="5D8D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132" w:type="dxa"/>
          </w:tcPr>
          <w:p w14:paraId="32F1A036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345" w:type="dxa"/>
          </w:tcPr>
          <w:p w14:paraId="7A9C1473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045" w:type="dxa"/>
          </w:tcPr>
          <w:p w14:paraId="50C98201">
            <w:pPr>
              <w:spacing w:after="0" w:line="24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</w:t>
            </w:r>
          </w:p>
        </w:tc>
      </w:tr>
      <w:tr w14:paraId="09888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132" w:type="dxa"/>
          </w:tcPr>
          <w:p w14:paraId="0C3E42B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345" w:type="dxa"/>
          </w:tcPr>
          <w:p w14:paraId="4B931CC2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>应答标识</w:t>
            </w:r>
          </w:p>
        </w:tc>
        <w:tc>
          <w:tcPr>
            <w:tcW w:w="6045" w:type="dxa"/>
          </w:tcPr>
          <w:p w14:paraId="65C31EFB">
            <w:pPr>
              <w:spacing w:after="0" w:line="240" w:lineRule="auto"/>
              <w:rPr>
                <w:rFonts w:ascii="Times New Roman" w:hAnsi="Times New Roman" w:eastAsia="宋体"/>
                <w:sz w:val="21"/>
                <w:szCs w:val="21"/>
                <w:highlight w:val="yellow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highlight w:val="yellow"/>
              </w:rPr>
              <w:t>0xFE</w:t>
            </w:r>
          </w:p>
        </w:tc>
      </w:tr>
      <w:tr w14:paraId="7D766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2" w:type="dxa"/>
          </w:tcPr>
          <w:p w14:paraId="54E041BD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7</w:t>
            </w:r>
          </w:p>
        </w:tc>
        <w:tc>
          <w:tcPr>
            <w:tcW w:w="1345" w:type="dxa"/>
          </w:tcPr>
          <w:p w14:paraId="3A46DF3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数据</w:t>
            </w:r>
          </w:p>
        </w:tc>
        <w:tc>
          <w:tcPr>
            <w:tcW w:w="6045" w:type="dxa"/>
          </w:tcPr>
          <w:p w14:paraId="45B64B5F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0x00</w:t>
            </w:r>
          </w:p>
        </w:tc>
      </w:tr>
      <w:tr w14:paraId="5DA8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2" w:type="dxa"/>
          </w:tcPr>
          <w:p w14:paraId="41AF189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8 - 9</w:t>
            </w:r>
          </w:p>
        </w:tc>
        <w:tc>
          <w:tcPr>
            <w:tcW w:w="1345" w:type="dxa"/>
          </w:tcPr>
          <w:p w14:paraId="754FCF71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CRC</w:t>
            </w:r>
          </w:p>
        </w:tc>
        <w:tc>
          <w:tcPr>
            <w:tcW w:w="6045" w:type="dxa"/>
          </w:tcPr>
          <w:p w14:paraId="11D619CA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</w:p>
        </w:tc>
      </w:tr>
    </w:tbl>
    <w:p w14:paraId="14AF7102">
      <w:pPr>
        <w:spacing w:line="440" w:lineRule="exact"/>
        <w:ind w:firstLine="420"/>
        <w:jc w:val="both"/>
        <w:rPr>
          <w:rFonts w:hint="eastAsia"/>
        </w:rPr>
      </w:pPr>
      <w:r>
        <w:rPr>
          <w:rFonts w:hint="eastAsia"/>
        </w:rPr>
        <w:t>升级请求的响应报文见下表。</w:t>
      </w:r>
    </w:p>
    <w:p w14:paraId="298F1BBD">
      <w:pPr>
        <w:spacing w:line="440" w:lineRule="exact"/>
        <w:jc w:val="center"/>
        <w:rPr>
          <w:rFonts w:hint="eastAsia" w:hAnsi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复位</w:t>
      </w:r>
      <w:r>
        <w:rPr>
          <w:rFonts w:hint="eastAsia" w:hAnsi="宋体"/>
        </w:rPr>
        <w:t>响应报文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1382"/>
        <w:gridCol w:w="6245"/>
      </w:tblGrid>
      <w:tr w14:paraId="42D4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7227FC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82" w:type="dxa"/>
          </w:tcPr>
          <w:p w14:paraId="030D8D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6245" w:type="dxa"/>
          </w:tcPr>
          <w:p w14:paraId="39F9E5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14:paraId="5A8A8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5" w:type="dxa"/>
          </w:tcPr>
          <w:p w14:paraId="5D9A92E3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382" w:type="dxa"/>
            <w:vAlign w:val="center"/>
          </w:tcPr>
          <w:p w14:paraId="0E01F8C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245" w:type="dxa"/>
          </w:tcPr>
          <w:p w14:paraId="7CB22D8D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  <w:r>
              <w:rPr>
                <w:rFonts w:ascii="Times New Roman" w:hAnsi="Times New Roman" w:eastAsia="宋体"/>
              </w:rPr>
              <w:t xml:space="preserve"> </w:t>
            </w:r>
          </w:p>
        </w:tc>
      </w:tr>
      <w:tr w14:paraId="3869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0F92A1CF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382" w:type="dxa"/>
          </w:tcPr>
          <w:p w14:paraId="07564D6E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245" w:type="dxa"/>
          </w:tcPr>
          <w:p w14:paraId="14E53687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1EA0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52F19BF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382" w:type="dxa"/>
          </w:tcPr>
          <w:p w14:paraId="19F9B1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6245" w:type="dxa"/>
          </w:tcPr>
          <w:p w14:paraId="1B2968A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下位机填充</w:t>
            </w:r>
          </w:p>
        </w:tc>
      </w:tr>
      <w:tr w14:paraId="166DC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43E1C042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382" w:type="dxa"/>
            <w:vMerge w:val="restart"/>
            <w:vAlign w:val="center"/>
          </w:tcPr>
          <w:p w14:paraId="46996BE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245" w:type="dxa"/>
          </w:tcPr>
          <w:p w14:paraId="06CD8B8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0x00</w:t>
            </w:r>
          </w:p>
        </w:tc>
      </w:tr>
      <w:tr w14:paraId="483FB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0C7C1839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382" w:type="dxa"/>
            <w:vMerge w:val="continue"/>
          </w:tcPr>
          <w:p w14:paraId="0FBA0C24">
            <w:pPr>
              <w:spacing w:after="0" w:line="240" w:lineRule="auto"/>
              <w:rPr>
                <w:rFonts w:hint="eastAsia" w:ascii="Times New Roman" w:hAnsi="Times New Roman" w:eastAsia="宋体"/>
                <w:rPrChange w:id="1" w:author="letmein" w:date="2023-03-29T16:19:00Z">
                  <w:rPr>
                    <w:rFonts w:hint="eastAsia"/>
                  </w:rPr>
                </w:rPrChange>
              </w:rPr>
            </w:pPr>
          </w:p>
        </w:tc>
        <w:tc>
          <w:tcPr>
            <w:tcW w:w="6245" w:type="dxa"/>
          </w:tcPr>
          <w:p w14:paraId="6F7074D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0x0</w:t>
            </w:r>
            <w:r>
              <w:rPr>
                <w:rFonts w:hint="eastAsia" w:ascii="Times New Roman" w:hAnsi="Times New Roman" w:eastAsia="宋体"/>
              </w:rPr>
              <w:t>A</w:t>
            </w:r>
          </w:p>
        </w:tc>
      </w:tr>
      <w:tr w14:paraId="0CC5D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895" w:type="dxa"/>
          </w:tcPr>
          <w:p w14:paraId="50388E14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382" w:type="dxa"/>
          </w:tcPr>
          <w:p w14:paraId="24AF72E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245" w:type="dxa"/>
          </w:tcPr>
          <w:p w14:paraId="79D8C9E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0x0</w:t>
            </w:r>
            <w:r>
              <w:rPr>
                <w:rFonts w:hint="eastAsia" w:ascii="Times New Roman" w:hAnsi="Times New Roman" w:eastAsia="宋体"/>
              </w:rPr>
              <w:t>2</w:t>
            </w:r>
          </w:p>
        </w:tc>
      </w:tr>
      <w:tr w14:paraId="543F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5" w:type="dxa"/>
          </w:tcPr>
          <w:p w14:paraId="1BDC797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382" w:type="dxa"/>
          </w:tcPr>
          <w:p w14:paraId="742CC88F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>应答标识</w:t>
            </w:r>
          </w:p>
        </w:tc>
        <w:tc>
          <w:tcPr>
            <w:tcW w:w="6245" w:type="dxa"/>
          </w:tcPr>
          <w:p w14:paraId="0D6419D7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>0x0C 或 0x0D 发送重启结果</w:t>
            </w:r>
          </w:p>
        </w:tc>
      </w:tr>
      <w:tr w14:paraId="2813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5" w:type="dxa"/>
          </w:tcPr>
          <w:p w14:paraId="344C7DD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7</w:t>
            </w:r>
          </w:p>
        </w:tc>
        <w:tc>
          <w:tcPr>
            <w:tcW w:w="1382" w:type="dxa"/>
          </w:tcPr>
          <w:p w14:paraId="7585133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数据</w:t>
            </w:r>
          </w:p>
        </w:tc>
        <w:tc>
          <w:tcPr>
            <w:tcW w:w="6245" w:type="dxa"/>
          </w:tcPr>
          <w:p w14:paraId="776F66FB">
            <w:pPr>
              <w:spacing w:after="0" w:line="240" w:lineRule="auto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0x00：当前升级过程正常 可以进行下一步操作</w:t>
            </w:r>
          </w:p>
          <w:p w14:paraId="5F6E5DD9">
            <w:pPr>
              <w:spacing w:after="0" w:line="240" w:lineRule="auto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0x01：当前升级过程存在错误 弹窗 “升级失败”，退出升级流程</w:t>
            </w:r>
          </w:p>
        </w:tc>
      </w:tr>
      <w:tr w14:paraId="561B4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035B7259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8-9</w:t>
            </w:r>
          </w:p>
        </w:tc>
        <w:tc>
          <w:tcPr>
            <w:tcW w:w="1382" w:type="dxa"/>
          </w:tcPr>
          <w:p w14:paraId="663E74B4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CRC</w:t>
            </w:r>
          </w:p>
        </w:tc>
        <w:tc>
          <w:tcPr>
            <w:tcW w:w="6245" w:type="dxa"/>
          </w:tcPr>
          <w:p w14:paraId="05101C53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</w:p>
        </w:tc>
      </w:tr>
    </w:tbl>
    <w:p w14:paraId="76D35D37">
      <w:pPr>
        <w:pStyle w:val="3"/>
        <w:rPr>
          <w:rFonts w:hint="eastAsia"/>
        </w:rPr>
      </w:pPr>
      <w:r>
        <w:rPr>
          <w:rFonts w:hint="eastAsia"/>
        </w:rPr>
        <w:t>调试报文</w:t>
      </w:r>
    </w:p>
    <w:p w14:paraId="25AC0529">
      <w:pPr>
        <w:ind w:firstLine="420"/>
        <w:rPr>
          <w:rFonts w:hint="eastAsia"/>
        </w:rPr>
      </w:pPr>
      <w:r>
        <w:rPr>
          <w:rFonts w:hint="eastAsia"/>
        </w:rPr>
        <w:t>调试报文由下位机主动发起，不作为上位机的应答，用来显示当前状态信息，调试报文贯穿整个升级过程。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445"/>
        <w:gridCol w:w="6365"/>
      </w:tblGrid>
      <w:tr w14:paraId="4B13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534ECB3D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序号</w:t>
            </w:r>
          </w:p>
        </w:tc>
        <w:tc>
          <w:tcPr>
            <w:tcW w:w="1445" w:type="dxa"/>
          </w:tcPr>
          <w:p w14:paraId="10D7B8BB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描述</w:t>
            </w:r>
          </w:p>
        </w:tc>
        <w:tc>
          <w:tcPr>
            <w:tcW w:w="6365" w:type="dxa"/>
          </w:tcPr>
          <w:p w14:paraId="3ED6A20B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63D5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410E110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445" w:type="dxa"/>
            <w:vMerge w:val="restart"/>
            <w:vAlign w:val="center"/>
          </w:tcPr>
          <w:p w14:paraId="53B0A7AA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365" w:type="dxa"/>
          </w:tcPr>
          <w:p w14:paraId="3B1D0857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0B17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18782DC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445" w:type="dxa"/>
            <w:vMerge w:val="continue"/>
          </w:tcPr>
          <w:p w14:paraId="558176F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365" w:type="dxa"/>
          </w:tcPr>
          <w:p w14:paraId="62BD1693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</w:p>
        </w:tc>
      </w:tr>
      <w:tr w14:paraId="6C625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328AC94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445" w:type="dxa"/>
          </w:tcPr>
          <w:p w14:paraId="115816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下位机ID</w:t>
            </w:r>
          </w:p>
        </w:tc>
        <w:tc>
          <w:tcPr>
            <w:tcW w:w="6365" w:type="dxa"/>
          </w:tcPr>
          <w:p w14:paraId="7B75AC5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下位机</w:t>
            </w:r>
          </w:p>
        </w:tc>
      </w:tr>
      <w:tr w14:paraId="48913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131E2564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445" w:type="dxa"/>
            <w:vMerge w:val="restart"/>
            <w:vAlign w:val="center"/>
          </w:tcPr>
          <w:p w14:paraId="068D35CA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365" w:type="dxa"/>
          </w:tcPr>
          <w:p w14:paraId="72552C4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0x00</w:t>
            </w:r>
          </w:p>
        </w:tc>
      </w:tr>
      <w:tr w14:paraId="4F471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05D1887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445" w:type="dxa"/>
            <w:vMerge w:val="continue"/>
          </w:tcPr>
          <w:p w14:paraId="526D6811">
            <w:pPr>
              <w:spacing w:after="0" w:line="240" w:lineRule="auto"/>
              <w:rPr>
                <w:rFonts w:hint="eastAsia" w:ascii="Times New Roman" w:hAnsi="Times New Roman" w:eastAsia="宋体"/>
                <w:rPrChange w:id="2" w:author="letmein" w:date="2023-03-29T16:21:00Z">
                  <w:rPr>
                    <w:rFonts w:hint="eastAsia"/>
                  </w:rPr>
                </w:rPrChange>
              </w:rPr>
            </w:pPr>
          </w:p>
        </w:tc>
        <w:tc>
          <w:tcPr>
            <w:tcW w:w="6365" w:type="dxa"/>
          </w:tcPr>
          <w:p w14:paraId="4A3E336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0A</w:t>
            </w:r>
          </w:p>
        </w:tc>
      </w:tr>
      <w:tr w14:paraId="6A32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75696A2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445" w:type="dxa"/>
          </w:tcPr>
          <w:p w14:paraId="6819D04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365" w:type="dxa"/>
          </w:tcPr>
          <w:p w14:paraId="41580E8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0x10 信息显示</w:t>
            </w:r>
          </w:p>
        </w:tc>
      </w:tr>
      <w:tr w14:paraId="50CAA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832" w:type="dxa"/>
          </w:tcPr>
          <w:p w14:paraId="2732D1C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445" w:type="dxa"/>
          </w:tcPr>
          <w:p w14:paraId="63A5D23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应答标识</w:t>
            </w:r>
          </w:p>
        </w:tc>
        <w:tc>
          <w:tcPr>
            <w:tcW w:w="6365" w:type="dxa"/>
          </w:tcPr>
          <w:p w14:paraId="6B7DB66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参阅应答标识</w:t>
            </w:r>
          </w:p>
        </w:tc>
      </w:tr>
      <w:tr w14:paraId="7491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0AA2FF1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7</w:t>
            </w:r>
          </w:p>
        </w:tc>
        <w:tc>
          <w:tcPr>
            <w:tcW w:w="1445" w:type="dxa"/>
            <w:vAlign w:val="center"/>
          </w:tcPr>
          <w:p w14:paraId="2A20248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数据</w:t>
            </w:r>
          </w:p>
        </w:tc>
        <w:tc>
          <w:tcPr>
            <w:tcW w:w="6365" w:type="dxa"/>
          </w:tcPr>
          <w:p w14:paraId="2E25A0A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0x00</w:t>
            </w:r>
          </w:p>
        </w:tc>
      </w:tr>
      <w:tr w14:paraId="6383A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3EC51CF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8-9</w:t>
            </w:r>
          </w:p>
        </w:tc>
        <w:tc>
          <w:tcPr>
            <w:tcW w:w="1445" w:type="dxa"/>
          </w:tcPr>
          <w:p w14:paraId="2AF61D9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CRC16</w:t>
            </w:r>
          </w:p>
        </w:tc>
        <w:tc>
          <w:tcPr>
            <w:tcW w:w="6365" w:type="dxa"/>
          </w:tcPr>
          <w:p w14:paraId="3EDA9B46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</w:tr>
    </w:tbl>
    <w:p w14:paraId="4DF8A671">
      <w:pPr>
        <w:ind w:firstLine="420"/>
        <w:rPr>
          <w:rFonts w:hint="eastAsia"/>
        </w:rPr>
      </w:pPr>
      <w:r>
        <w:rPr>
          <w:rFonts w:hint="eastAsia"/>
        </w:rPr>
        <w:t>在收到调试报文后，上位机根据 “应答标识”内容，显示对应的信息</w:t>
      </w:r>
    </w:p>
    <w:p w14:paraId="6F0FF913">
      <w:pPr>
        <w:pStyle w:val="11"/>
        <w:spacing w:before="156" w:beforeLines="50" w:after="156" w:afterLines="50" w:line="240" w:lineRule="exact"/>
        <w:ind w:firstLine="200" w:firstLineChars="100"/>
        <w:rPr>
          <w:rFonts w:hint="eastAsia"/>
        </w:rPr>
      </w:pPr>
    </w:p>
    <w:p w14:paraId="3939F5C0">
      <w:pPr>
        <w:pStyle w:val="3"/>
        <w:rPr>
          <w:rFonts w:hint="eastAsia"/>
        </w:rPr>
      </w:pPr>
      <w:bookmarkStart w:id="2" w:name="_Toc16595"/>
      <w:r>
        <w:rPr>
          <w:rFonts w:hint="eastAsia"/>
        </w:rPr>
        <w:t>升级指令报文</w:t>
      </w:r>
      <w:bookmarkEnd w:id="2"/>
    </w:p>
    <w:p w14:paraId="7F95877C">
      <w:pPr>
        <w:ind w:firstLine="420"/>
        <w:rPr>
          <w:rFonts w:hint="eastAsia"/>
        </w:rPr>
      </w:pPr>
      <w:r>
        <w:rPr>
          <w:rFonts w:hint="eastAsia"/>
        </w:rPr>
        <w:t>升级指令包含了升级目标、升级文件大小、数据包总数、校验和等信息。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445"/>
        <w:gridCol w:w="6365"/>
      </w:tblGrid>
      <w:tr w14:paraId="1FF3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2" w:type="dxa"/>
          </w:tcPr>
          <w:p w14:paraId="6F638D22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序号</w:t>
            </w:r>
          </w:p>
        </w:tc>
        <w:tc>
          <w:tcPr>
            <w:tcW w:w="1445" w:type="dxa"/>
          </w:tcPr>
          <w:p w14:paraId="592A427E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描述</w:t>
            </w:r>
          </w:p>
        </w:tc>
        <w:tc>
          <w:tcPr>
            <w:tcW w:w="6365" w:type="dxa"/>
          </w:tcPr>
          <w:p w14:paraId="4545C06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37800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49639E66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445" w:type="dxa"/>
            <w:vMerge w:val="restart"/>
            <w:vAlign w:val="center"/>
          </w:tcPr>
          <w:p w14:paraId="0DC08CDE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365" w:type="dxa"/>
          </w:tcPr>
          <w:p w14:paraId="2EE8E403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091F3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456E6AD2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445" w:type="dxa"/>
            <w:vMerge w:val="continue"/>
          </w:tcPr>
          <w:p w14:paraId="3804CB36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365" w:type="dxa"/>
          </w:tcPr>
          <w:p w14:paraId="2AF4B70D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</w:p>
        </w:tc>
      </w:tr>
      <w:tr w14:paraId="57E9D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1A67615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445" w:type="dxa"/>
          </w:tcPr>
          <w:p w14:paraId="0B0D12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下位机ID</w:t>
            </w:r>
          </w:p>
        </w:tc>
        <w:tc>
          <w:tcPr>
            <w:tcW w:w="6365" w:type="dxa"/>
          </w:tcPr>
          <w:p w14:paraId="0F8AB90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按需填充</w:t>
            </w:r>
          </w:p>
        </w:tc>
      </w:tr>
      <w:tr w14:paraId="5B26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0EB8E01E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445" w:type="dxa"/>
            <w:vMerge w:val="restart"/>
            <w:vAlign w:val="center"/>
          </w:tcPr>
          <w:p w14:paraId="657AA7BA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365" w:type="dxa"/>
          </w:tcPr>
          <w:p w14:paraId="2D8179B1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0x00</w:t>
            </w:r>
          </w:p>
        </w:tc>
      </w:tr>
      <w:tr w14:paraId="3DB33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6502614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445" w:type="dxa"/>
            <w:vMerge w:val="continue"/>
          </w:tcPr>
          <w:p w14:paraId="275A333D">
            <w:pPr>
              <w:spacing w:after="0" w:line="240" w:lineRule="auto"/>
              <w:rPr>
                <w:rFonts w:hint="eastAsia" w:ascii="Times New Roman" w:hAnsi="Times New Roman" w:eastAsia="宋体"/>
                <w:rPrChange w:id="3" w:author="letmein" w:date="2023-03-29T16:21:00Z">
                  <w:rPr>
                    <w:rFonts w:hint="eastAsia"/>
                  </w:rPr>
                </w:rPrChange>
              </w:rPr>
            </w:pPr>
          </w:p>
        </w:tc>
        <w:tc>
          <w:tcPr>
            <w:tcW w:w="6365" w:type="dxa"/>
          </w:tcPr>
          <w:p w14:paraId="4A6C743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11</w:t>
            </w:r>
          </w:p>
        </w:tc>
      </w:tr>
      <w:tr w14:paraId="02048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209D525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445" w:type="dxa"/>
          </w:tcPr>
          <w:p w14:paraId="4E6DA72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365" w:type="dxa"/>
          </w:tcPr>
          <w:p w14:paraId="5FB3710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03/0x06/0x0A/0x0D，分别对应ARM、FPGA、DSP1和DSP2</w:t>
            </w:r>
          </w:p>
        </w:tc>
      </w:tr>
      <w:tr w14:paraId="0E32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832" w:type="dxa"/>
          </w:tcPr>
          <w:p w14:paraId="0353E2A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445" w:type="dxa"/>
          </w:tcPr>
          <w:p w14:paraId="442AC7A2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>应答标识</w:t>
            </w:r>
          </w:p>
        </w:tc>
        <w:tc>
          <w:tcPr>
            <w:tcW w:w="6365" w:type="dxa"/>
          </w:tcPr>
          <w:p w14:paraId="38396DB6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>0xFE</w:t>
            </w:r>
          </w:p>
        </w:tc>
      </w:tr>
      <w:tr w14:paraId="75ED2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4803024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7~10</w:t>
            </w:r>
          </w:p>
        </w:tc>
        <w:tc>
          <w:tcPr>
            <w:tcW w:w="1445" w:type="dxa"/>
            <w:vMerge w:val="restart"/>
            <w:vAlign w:val="center"/>
          </w:tcPr>
          <w:p w14:paraId="367C1AA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数据</w:t>
            </w:r>
          </w:p>
        </w:tc>
        <w:tc>
          <w:tcPr>
            <w:tcW w:w="6365" w:type="dxa"/>
          </w:tcPr>
          <w:p w14:paraId="5217CBA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升级文件大小，高字节在前， 单位：字节</w:t>
            </w:r>
          </w:p>
        </w:tc>
      </w:tr>
      <w:tr w14:paraId="3E60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25CF282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11~12</w:t>
            </w:r>
          </w:p>
        </w:tc>
        <w:tc>
          <w:tcPr>
            <w:tcW w:w="1445" w:type="dxa"/>
            <w:vMerge w:val="continue"/>
          </w:tcPr>
          <w:p w14:paraId="1744002A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6365" w:type="dxa"/>
          </w:tcPr>
          <w:p w14:paraId="26C7143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数据包总数，升级文件将分为多少包下发，高字节在前</w:t>
            </w:r>
          </w:p>
        </w:tc>
      </w:tr>
      <w:tr w14:paraId="7114D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0D58111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13~14</w:t>
            </w:r>
          </w:p>
        </w:tc>
        <w:tc>
          <w:tcPr>
            <w:tcW w:w="1445" w:type="dxa"/>
            <w:vMerge w:val="continue"/>
          </w:tcPr>
          <w:p w14:paraId="0694FF78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6365" w:type="dxa"/>
          </w:tcPr>
          <w:p w14:paraId="1D195D1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固件文件的CRC16，文件所有字节的CRC16校验和</w:t>
            </w:r>
            <w:r>
              <w:rPr>
                <w:rFonts w:ascii="Times New Roman" w:hAnsi="Times New Roman" w:eastAsia="宋体"/>
              </w:rPr>
              <w:t xml:space="preserve"> </w:t>
            </w:r>
          </w:p>
        </w:tc>
      </w:tr>
      <w:tr w14:paraId="19B2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3E3F02B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15-16</w:t>
            </w:r>
          </w:p>
        </w:tc>
        <w:tc>
          <w:tcPr>
            <w:tcW w:w="1445" w:type="dxa"/>
          </w:tcPr>
          <w:p w14:paraId="1257C29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CRC16</w:t>
            </w:r>
          </w:p>
        </w:tc>
        <w:tc>
          <w:tcPr>
            <w:tcW w:w="6365" w:type="dxa"/>
          </w:tcPr>
          <w:p w14:paraId="4BD08606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</w:tr>
    </w:tbl>
    <w:p w14:paraId="0FD85798">
      <w:pPr>
        <w:ind w:firstLine="420"/>
        <w:rPr>
          <w:rFonts w:hint="eastAsia"/>
        </w:rPr>
      </w:pPr>
      <w:r>
        <w:rPr>
          <w:rFonts w:hint="eastAsia"/>
        </w:rPr>
        <w:t>在收到升级指令后，DSP或ARM会做一些初始化的工作，如擦除Flash等，准备工作做完之后给下载工具发送响应报文。</w:t>
      </w:r>
    </w:p>
    <w:p w14:paraId="79A51E15">
      <w:pPr>
        <w:pStyle w:val="11"/>
        <w:rPr>
          <w:rFonts w:hint="eastAsia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升级指令响应报文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445"/>
        <w:gridCol w:w="6365"/>
      </w:tblGrid>
      <w:tr w14:paraId="5E00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4E8010DA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序号</w:t>
            </w:r>
          </w:p>
        </w:tc>
        <w:tc>
          <w:tcPr>
            <w:tcW w:w="1445" w:type="dxa"/>
          </w:tcPr>
          <w:p w14:paraId="2213538A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描述</w:t>
            </w:r>
          </w:p>
        </w:tc>
        <w:tc>
          <w:tcPr>
            <w:tcW w:w="6365" w:type="dxa"/>
          </w:tcPr>
          <w:p w14:paraId="5A788E8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70DBA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5B71A8B8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445" w:type="dxa"/>
            <w:vMerge w:val="restart"/>
            <w:vAlign w:val="center"/>
          </w:tcPr>
          <w:p w14:paraId="326286A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365" w:type="dxa"/>
          </w:tcPr>
          <w:p w14:paraId="08D51036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</w:p>
        </w:tc>
      </w:tr>
      <w:tr w14:paraId="0C9D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350A6BAF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445" w:type="dxa"/>
            <w:vMerge w:val="continue"/>
          </w:tcPr>
          <w:p w14:paraId="6BD1E32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365" w:type="dxa"/>
          </w:tcPr>
          <w:p w14:paraId="6E03388F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4988F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73D86F5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445" w:type="dxa"/>
          </w:tcPr>
          <w:p w14:paraId="5133A6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6365" w:type="dxa"/>
          </w:tcPr>
          <w:p w14:paraId="45903D3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下位机填充</w:t>
            </w:r>
          </w:p>
        </w:tc>
      </w:tr>
      <w:tr w14:paraId="2D60B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1B3D9E20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445" w:type="dxa"/>
            <w:vMerge w:val="restart"/>
            <w:vAlign w:val="center"/>
          </w:tcPr>
          <w:p w14:paraId="25E7F19E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365" w:type="dxa"/>
          </w:tcPr>
          <w:p w14:paraId="4E2CF285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0x00</w:t>
            </w:r>
          </w:p>
        </w:tc>
      </w:tr>
      <w:tr w14:paraId="52AEA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71E756F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445" w:type="dxa"/>
            <w:vMerge w:val="continue"/>
          </w:tcPr>
          <w:p w14:paraId="53004D8C">
            <w:pPr>
              <w:spacing w:after="0" w:line="240" w:lineRule="auto"/>
              <w:rPr>
                <w:rFonts w:hint="eastAsia" w:ascii="Times New Roman" w:hAnsi="Times New Roman" w:eastAsia="宋体"/>
                <w:rPrChange w:id="4" w:author="letmein" w:date="2023-03-29T16:21:00Z">
                  <w:rPr>
                    <w:rFonts w:hint="eastAsia"/>
                  </w:rPr>
                </w:rPrChange>
              </w:rPr>
            </w:pPr>
          </w:p>
        </w:tc>
        <w:tc>
          <w:tcPr>
            <w:tcW w:w="6365" w:type="dxa"/>
          </w:tcPr>
          <w:p w14:paraId="4DABCB9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0x0</w:t>
            </w:r>
            <w:r>
              <w:rPr>
                <w:rFonts w:hint="eastAsia" w:ascii="Times New Roman" w:hAnsi="Times New Roman" w:eastAsia="宋体"/>
              </w:rPr>
              <w:t>A</w:t>
            </w:r>
          </w:p>
        </w:tc>
      </w:tr>
      <w:tr w14:paraId="47F38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106FA07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445" w:type="dxa"/>
          </w:tcPr>
          <w:p w14:paraId="256C526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365" w:type="dxa"/>
          </w:tcPr>
          <w:p w14:paraId="47A2B48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03/0x06/0x0A/0x0D，分别对应ARM、FPGA、DSP1和DSP2</w:t>
            </w:r>
          </w:p>
        </w:tc>
      </w:tr>
      <w:tr w14:paraId="290A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832" w:type="dxa"/>
          </w:tcPr>
          <w:p w14:paraId="64758A6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445" w:type="dxa"/>
          </w:tcPr>
          <w:p w14:paraId="0C4B603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应答标识</w:t>
            </w:r>
          </w:p>
        </w:tc>
        <w:tc>
          <w:tcPr>
            <w:tcW w:w="6365" w:type="dxa"/>
          </w:tcPr>
          <w:p w14:paraId="42B807A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 xml:space="preserve">0x0A或0x0B </w:t>
            </w:r>
          </w:p>
        </w:tc>
      </w:tr>
      <w:tr w14:paraId="4AB5C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1A05D61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7</w:t>
            </w:r>
          </w:p>
        </w:tc>
        <w:tc>
          <w:tcPr>
            <w:tcW w:w="1445" w:type="dxa"/>
          </w:tcPr>
          <w:p w14:paraId="6CF2C25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数据</w:t>
            </w:r>
          </w:p>
        </w:tc>
        <w:tc>
          <w:tcPr>
            <w:tcW w:w="6365" w:type="dxa"/>
          </w:tcPr>
          <w:p w14:paraId="31DA6C79">
            <w:pPr>
              <w:spacing w:after="0" w:line="240" w:lineRule="auto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0x00：当前升级过程正常 可以进行下一步操作</w:t>
            </w:r>
          </w:p>
          <w:p w14:paraId="38164DD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0x01：当前升级过程存在错误 弹窗 “升级失败”，退出升级流程</w:t>
            </w:r>
          </w:p>
        </w:tc>
      </w:tr>
      <w:tr w14:paraId="5FB6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3B3BEBF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8-9</w:t>
            </w:r>
          </w:p>
        </w:tc>
        <w:tc>
          <w:tcPr>
            <w:tcW w:w="1445" w:type="dxa"/>
          </w:tcPr>
          <w:p w14:paraId="04D95E8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CRC16</w:t>
            </w:r>
          </w:p>
        </w:tc>
        <w:tc>
          <w:tcPr>
            <w:tcW w:w="6365" w:type="dxa"/>
          </w:tcPr>
          <w:p w14:paraId="220CCA39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</w:tr>
    </w:tbl>
    <w:p w14:paraId="5D1B995F">
      <w:pPr>
        <w:pStyle w:val="3"/>
        <w:rPr>
          <w:rFonts w:hint="eastAsia"/>
        </w:rPr>
      </w:pPr>
      <w:bookmarkStart w:id="3" w:name="_Toc22694"/>
      <w:r>
        <w:rPr>
          <w:rFonts w:hint="eastAsia"/>
        </w:rPr>
        <w:t>升级数据包报文</w:t>
      </w:r>
      <w:bookmarkEnd w:id="3"/>
    </w:p>
    <w:p w14:paraId="06D7CC79">
      <w:pPr>
        <w:ind w:firstLine="420"/>
        <w:rPr>
          <w:rFonts w:hint="eastAsia"/>
        </w:rPr>
      </w:pPr>
      <w:r>
        <w:rPr>
          <w:rFonts w:hint="eastAsia"/>
        </w:rPr>
        <w:t>升级数据包报文包含升级包序号、升级文件内容。</w:t>
      </w:r>
    </w:p>
    <w:p w14:paraId="1FCBF435">
      <w:pPr>
        <w:pStyle w:val="11"/>
        <w:rPr>
          <w:rFonts w:hint="eastAsia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t xml:space="preserve"> 升级数据包报文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445"/>
        <w:gridCol w:w="6245"/>
      </w:tblGrid>
      <w:tr w14:paraId="669CF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6E645C3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序号</w:t>
            </w:r>
          </w:p>
        </w:tc>
        <w:tc>
          <w:tcPr>
            <w:tcW w:w="1445" w:type="dxa"/>
          </w:tcPr>
          <w:p w14:paraId="1B325DFC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描述</w:t>
            </w:r>
          </w:p>
        </w:tc>
        <w:tc>
          <w:tcPr>
            <w:tcW w:w="6245" w:type="dxa"/>
          </w:tcPr>
          <w:p w14:paraId="764C426B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7E6C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2E3E7C3D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445" w:type="dxa"/>
            <w:vMerge w:val="restart"/>
            <w:vAlign w:val="center"/>
          </w:tcPr>
          <w:p w14:paraId="2E30F1F3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245" w:type="dxa"/>
          </w:tcPr>
          <w:p w14:paraId="26BEBD30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51FE7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2841DC84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445" w:type="dxa"/>
            <w:vMerge w:val="continue"/>
          </w:tcPr>
          <w:p w14:paraId="01B56B54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245" w:type="dxa"/>
          </w:tcPr>
          <w:p w14:paraId="27E331E9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</w:p>
        </w:tc>
      </w:tr>
      <w:tr w14:paraId="59C5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3D0682B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445" w:type="dxa"/>
          </w:tcPr>
          <w:p w14:paraId="3DD284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下位机ID</w:t>
            </w:r>
          </w:p>
        </w:tc>
        <w:tc>
          <w:tcPr>
            <w:tcW w:w="6245" w:type="dxa"/>
          </w:tcPr>
          <w:p w14:paraId="50369A2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按需填充</w:t>
            </w:r>
          </w:p>
        </w:tc>
      </w:tr>
      <w:tr w14:paraId="1374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2AB0924C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445" w:type="dxa"/>
            <w:vMerge w:val="restart"/>
            <w:vAlign w:val="center"/>
          </w:tcPr>
          <w:p w14:paraId="52E938FD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245" w:type="dxa"/>
            <w:vMerge w:val="restart"/>
          </w:tcPr>
          <w:p w14:paraId="583C1168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0B</w:t>
            </w:r>
            <w:r>
              <w:rPr>
                <w:rFonts w:ascii="Times New Roman" w:hAnsi="Times New Roman" w:eastAsia="宋体"/>
              </w:rPr>
              <w:t>+n</w:t>
            </w:r>
          </w:p>
        </w:tc>
      </w:tr>
      <w:tr w14:paraId="46C85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7FCE01B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445" w:type="dxa"/>
            <w:vMerge w:val="continue"/>
          </w:tcPr>
          <w:p w14:paraId="1D248A5F">
            <w:pPr>
              <w:spacing w:after="0" w:line="240" w:lineRule="auto"/>
              <w:rPr>
                <w:rFonts w:hint="eastAsia" w:ascii="Times New Roman" w:hAnsi="Times New Roman" w:eastAsia="宋体"/>
                <w:rPrChange w:id="5" w:author="letmein" w:date="2023-03-29T16:21:00Z">
                  <w:rPr>
                    <w:rFonts w:hint="eastAsia"/>
                  </w:rPr>
                </w:rPrChange>
              </w:rPr>
            </w:pPr>
          </w:p>
        </w:tc>
        <w:tc>
          <w:tcPr>
            <w:tcW w:w="6245" w:type="dxa"/>
            <w:vMerge w:val="continue"/>
          </w:tcPr>
          <w:p w14:paraId="1DDD1DAE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</w:tr>
      <w:tr w14:paraId="7182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0E5AFC7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445" w:type="dxa"/>
          </w:tcPr>
          <w:p w14:paraId="53941D2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245" w:type="dxa"/>
          </w:tcPr>
          <w:p w14:paraId="743006C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04/0x07/0x0B/0x0E，分别对应ARM、FPGA、DSP1和DSP2</w:t>
            </w:r>
          </w:p>
        </w:tc>
      </w:tr>
      <w:tr w14:paraId="6D2C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832" w:type="dxa"/>
          </w:tcPr>
          <w:p w14:paraId="2A1D723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445" w:type="dxa"/>
          </w:tcPr>
          <w:p w14:paraId="46B2D9FB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>应答标识</w:t>
            </w:r>
          </w:p>
        </w:tc>
        <w:tc>
          <w:tcPr>
            <w:tcW w:w="6245" w:type="dxa"/>
          </w:tcPr>
          <w:p w14:paraId="566148A6">
            <w:pPr>
              <w:spacing w:after="0" w:line="240" w:lineRule="auto"/>
              <w:rPr>
                <w:rFonts w:ascii="Times New Roman" w:hAnsi="Times New Roman" w:eastAsia="宋体"/>
                <w:highlight w:val="yellow"/>
              </w:rPr>
            </w:pPr>
            <w:r>
              <w:rPr>
                <w:rFonts w:hint="eastAsia" w:ascii="Times New Roman" w:hAnsi="Times New Roman" w:eastAsia="宋体"/>
                <w:highlight w:val="yellow"/>
              </w:rPr>
              <w:t>0xFE</w:t>
            </w:r>
          </w:p>
        </w:tc>
      </w:tr>
      <w:tr w14:paraId="4160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71730E8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7~8</w:t>
            </w:r>
          </w:p>
        </w:tc>
        <w:tc>
          <w:tcPr>
            <w:tcW w:w="1445" w:type="dxa"/>
            <w:vMerge w:val="restart"/>
            <w:vAlign w:val="center"/>
          </w:tcPr>
          <w:p w14:paraId="66004E9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数据</w:t>
            </w:r>
          </w:p>
        </w:tc>
        <w:tc>
          <w:tcPr>
            <w:tcW w:w="6245" w:type="dxa"/>
          </w:tcPr>
          <w:p w14:paraId="34D3EE1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升级包序号，</w:t>
            </w:r>
            <w:r>
              <w:rPr>
                <w:rFonts w:hint="eastAsia"/>
              </w:rPr>
              <w:t>从1开始</w:t>
            </w:r>
          </w:p>
        </w:tc>
      </w:tr>
      <w:tr w14:paraId="3A49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3BD6F7C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n</w:t>
            </w:r>
          </w:p>
        </w:tc>
        <w:tc>
          <w:tcPr>
            <w:tcW w:w="1445" w:type="dxa"/>
            <w:vMerge w:val="continue"/>
          </w:tcPr>
          <w:p w14:paraId="40EC2E90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6245" w:type="dxa"/>
          </w:tcPr>
          <w:p w14:paraId="3FC316A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升级文件内容，低字节在前</w:t>
            </w:r>
          </w:p>
        </w:tc>
      </w:tr>
      <w:tr w14:paraId="452C0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2A53462D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1445" w:type="dxa"/>
          </w:tcPr>
          <w:p w14:paraId="57B803D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CRC16</w:t>
            </w:r>
          </w:p>
        </w:tc>
        <w:tc>
          <w:tcPr>
            <w:tcW w:w="6245" w:type="dxa"/>
          </w:tcPr>
          <w:p w14:paraId="4979151E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</w:tr>
    </w:tbl>
    <w:p w14:paraId="44ED2440">
      <w:pPr>
        <w:ind w:left="420" w:firstLine="420"/>
        <w:rPr>
          <w:rFonts w:hint="eastAsia"/>
        </w:rPr>
      </w:pPr>
      <w:r>
        <w:rPr>
          <w:rFonts w:hint="eastAsia"/>
        </w:rPr>
        <w:t>收到升级数据包后，下位机将数据写入Flash，之后给上位机发送响应报文。</w:t>
      </w:r>
    </w:p>
    <w:p w14:paraId="58949772">
      <w:pPr>
        <w:pStyle w:val="11"/>
        <w:ind w:firstLine="420"/>
        <w:rPr>
          <w:rFonts w:hint="eastAsia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t>升级数据包响应报文（FPGA/DSP）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445"/>
        <w:gridCol w:w="6245"/>
      </w:tblGrid>
      <w:tr w14:paraId="616F5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5782D55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序号</w:t>
            </w:r>
          </w:p>
        </w:tc>
        <w:tc>
          <w:tcPr>
            <w:tcW w:w="1445" w:type="dxa"/>
          </w:tcPr>
          <w:p w14:paraId="513F5E2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描述</w:t>
            </w:r>
          </w:p>
        </w:tc>
        <w:tc>
          <w:tcPr>
            <w:tcW w:w="6245" w:type="dxa"/>
          </w:tcPr>
          <w:p w14:paraId="070B8EBB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52A4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832" w:type="dxa"/>
          </w:tcPr>
          <w:p w14:paraId="07181761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445" w:type="dxa"/>
            <w:vMerge w:val="restart"/>
            <w:vAlign w:val="center"/>
          </w:tcPr>
          <w:p w14:paraId="42459D55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245" w:type="dxa"/>
          </w:tcPr>
          <w:p w14:paraId="03B1AF75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</w:p>
        </w:tc>
      </w:tr>
      <w:tr w14:paraId="650AD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32" w:type="dxa"/>
          </w:tcPr>
          <w:p w14:paraId="1740A962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445" w:type="dxa"/>
            <w:vMerge w:val="continue"/>
          </w:tcPr>
          <w:p w14:paraId="26AEE4C7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245" w:type="dxa"/>
          </w:tcPr>
          <w:p w14:paraId="1E8B6768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5139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32" w:type="dxa"/>
          </w:tcPr>
          <w:p w14:paraId="0D94A92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445" w:type="dxa"/>
          </w:tcPr>
          <w:p w14:paraId="1B2A30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6245" w:type="dxa"/>
          </w:tcPr>
          <w:p w14:paraId="3C818E3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下位机填充</w:t>
            </w:r>
          </w:p>
        </w:tc>
      </w:tr>
      <w:tr w14:paraId="7BEA0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6B8EC1A6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445" w:type="dxa"/>
            <w:vMerge w:val="restart"/>
            <w:vAlign w:val="center"/>
          </w:tcPr>
          <w:p w14:paraId="5EA7E95A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245" w:type="dxa"/>
          </w:tcPr>
          <w:p w14:paraId="6AAFF8D6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0x00</w:t>
            </w:r>
          </w:p>
        </w:tc>
      </w:tr>
      <w:tr w14:paraId="5F03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5D054C6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445" w:type="dxa"/>
            <w:vMerge w:val="continue"/>
          </w:tcPr>
          <w:p w14:paraId="2F4FE60D">
            <w:pPr>
              <w:spacing w:after="0" w:line="240" w:lineRule="auto"/>
              <w:rPr>
                <w:rFonts w:hint="eastAsia" w:ascii="Times New Roman" w:hAnsi="Times New Roman" w:eastAsia="宋体"/>
                <w:rPrChange w:id="6" w:author="letmein" w:date="2023-03-29T16:21:00Z">
                  <w:rPr>
                    <w:rFonts w:hint="eastAsia"/>
                  </w:rPr>
                </w:rPrChange>
              </w:rPr>
            </w:pPr>
          </w:p>
        </w:tc>
        <w:tc>
          <w:tcPr>
            <w:tcW w:w="6245" w:type="dxa"/>
          </w:tcPr>
          <w:p w14:paraId="27395F2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0E</w:t>
            </w:r>
          </w:p>
        </w:tc>
      </w:tr>
      <w:tr w14:paraId="2A34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21F0334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445" w:type="dxa"/>
          </w:tcPr>
          <w:p w14:paraId="16EB9CC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245" w:type="dxa"/>
          </w:tcPr>
          <w:p w14:paraId="67EA7FC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04/0x07/0x0B/0x0E，分别对应ARM、FPGA、DSP1和DSP2</w:t>
            </w:r>
          </w:p>
        </w:tc>
      </w:tr>
      <w:tr w14:paraId="4E74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832" w:type="dxa"/>
          </w:tcPr>
          <w:p w14:paraId="3AC3A9B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445" w:type="dxa"/>
          </w:tcPr>
          <w:p w14:paraId="7F533F8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应答标识</w:t>
            </w:r>
          </w:p>
        </w:tc>
        <w:tc>
          <w:tcPr>
            <w:tcW w:w="6245" w:type="dxa"/>
          </w:tcPr>
          <w:p w14:paraId="37B8FAA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0x00 或 其他</w:t>
            </w:r>
          </w:p>
        </w:tc>
      </w:tr>
      <w:tr w14:paraId="7B680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5B35400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7</w:t>
            </w:r>
          </w:p>
        </w:tc>
        <w:tc>
          <w:tcPr>
            <w:tcW w:w="1445" w:type="dxa"/>
            <w:vMerge w:val="restart"/>
            <w:vAlign w:val="center"/>
          </w:tcPr>
          <w:p w14:paraId="24E61C6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数据</w:t>
            </w:r>
          </w:p>
        </w:tc>
        <w:tc>
          <w:tcPr>
            <w:tcW w:w="6245" w:type="dxa"/>
          </w:tcPr>
          <w:p w14:paraId="160F962B">
            <w:pPr>
              <w:spacing w:after="0" w:line="240" w:lineRule="auto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0x00：当前升级过程正常 可以进行下一步操作</w:t>
            </w:r>
          </w:p>
          <w:p w14:paraId="2ADD007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0x01：当前升级过程存在错误 弹窗 “升级失败”，退出升级流程</w:t>
            </w:r>
          </w:p>
        </w:tc>
      </w:tr>
      <w:tr w14:paraId="42344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4AE4FD2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8~9</w:t>
            </w:r>
          </w:p>
        </w:tc>
        <w:tc>
          <w:tcPr>
            <w:tcW w:w="1445" w:type="dxa"/>
            <w:vMerge w:val="continue"/>
            <w:vAlign w:val="center"/>
          </w:tcPr>
          <w:p w14:paraId="4DD10AE0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6245" w:type="dxa"/>
          </w:tcPr>
          <w:p w14:paraId="679B0C5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升级包序号，占2个字节，高字节在前</w:t>
            </w:r>
          </w:p>
        </w:tc>
      </w:tr>
      <w:tr w14:paraId="09C4C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0909FC1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10~11</w:t>
            </w:r>
          </w:p>
        </w:tc>
        <w:tc>
          <w:tcPr>
            <w:tcW w:w="1445" w:type="dxa"/>
            <w:vMerge w:val="continue"/>
          </w:tcPr>
          <w:p w14:paraId="5F188240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6245" w:type="dxa"/>
          </w:tcPr>
          <w:p w14:paraId="4A49BC2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已接收的帧个数，占2个字节，高字节在前</w:t>
            </w:r>
          </w:p>
        </w:tc>
      </w:tr>
      <w:tr w14:paraId="21AEF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32A491A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12-13</w:t>
            </w:r>
          </w:p>
        </w:tc>
        <w:tc>
          <w:tcPr>
            <w:tcW w:w="1445" w:type="dxa"/>
          </w:tcPr>
          <w:p w14:paraId="6E753F1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CRC</w:t>
            </w:r>
          </w:p>
        </w:tc>
        <w:tc>
          <w:tcPr>
            <w:tcW w:w="6245" w:type="dxa"/>
          </w:tcPr>
          <w:p w14:paraId="23021366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</w:tr>
    </w:tbl>
    <w:p w14:paraId="1032939C">
      <w:pPr>
        <w:pStyle w:val="3"/>
        <w:rPr>
          <w:rFonts w:hint="eastAsia"/>
        </w:rPr>
      </w:pPr>
      <w:bookmarkStart w:id="4" w:name="_Toc26610"/>
      <w:r>
        <w:rPr>
          <w:rFonts w:hint="eastAsia"/>
        </w:rPr>
        <w:t>升级结束报文</w:t>
      </w:r>
      <w:bookmarkEnd w:id="4"/>
    </w:p>
    <w:p w14:paraId="7F5570F4">
      <w:pPr>
        <w:ind w:firstLine="420"/>
        <w:rPr>
          <w:rFonts w:hint="eastAsia"/>
        </w:rPr>
      </w:pPr>
      <w:r>
        <w:rPr>
          <w:rFonts w:hint="eastAsia"/>
        </w:rPr>
        <w:t>上位机发送所有的升级数据之后，如果没有发生异常情况，则立即给下位机发送升级结束报文。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445"/>
        <w:gridCol w:w="6365"/>
      </w:tblGrid>
      <w:tr w14:paraId="15392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534A5538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序号</w:t>
            </w:r>
          </w:p>
        </w:tc>
        <w:tc>
          <w:tcPr>
            <w:tcW w:w="1445" w:type="dxa"/>
          </w:tcPr>
          <w:p w14:paraId="65B4270C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描述</w:t>
            </w:r>
          </w:p>
        </w:tc>
        <w:tc>
          <w:tcPr>
            <w:tcW w:w="6365" w:type="dxa"/>
          </w:tcPr>
          <w:p w14:paraId="4B4AF22B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16AE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4D1874CF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445" w:type="dxa"/>
            <w:vMerge w:val="restart"/>
            <w:vAlign w:val="center"/>
          </w:tcPr>
          <w:p w14:paraId="3E4602D0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365" w:type="dxa"/>
          </w:tcPr>
          <w:p w14:paraId="1EE6C8B2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3E153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2F442A30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445" w:type="dxa"/>
            <w:vMerge w:val="continue"/>
          </w:tcPr>
          <w:p w14:paraId="651349C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365" w:type="dxa"/>
          </w:tcPr>
          <w:p w14:paraId="3001548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</w:p>
        </w:tc>
      </w:tr>
      <w:tr w14:paraId="5A92F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4E6F7C7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445" w:type="dxa"/>
          </w:tcPr>
          <w:p w14:paraId="26066C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下位机ID</w:t>
            </w:r>
          </w:p>
        </w:tc>
        <w:tc>
          <w:tcPr>
            <w:tcW w:w="6365" w:type="dxa"/>
          </w:tcPr>
          <w:p w14:paraId="5F765B2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按需填充</w:t>
            </w:r>
          </w:p>
        </w:tc>
      </w:tr>
      <w:tr w14:paraId="14A3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53FDADD8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445" w:type="dxa"/>
            <w:vMerge w:val="restart"/>
            <w:vAlign w:val="center"/>
          </w:tcPr>
          <w:p w14:paraId="46031594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365" w:type="dxa"/>
          </w:tcPr>
          <w:p w14:paraId="7F5FADFF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0x00</w:t>
            </w:r>
          </w:p>
        </w:tc>
      </w:tr>
      <w:tr w14:paraId="6072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4DDD25D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445" w:type="dxa"/>
            <w:vMerge w:val="continue"/>
          </w:tcPr>
          <w:p w14:paraId="3801ECF8">
            <w:pPr>
              <w:spacing w:after="0" w:line="240" w:lineRule="auto"/>
              <w:rPr>
                <w:rFonts w:hint="eastAsia" w:ascii="Times New Roman" w:hAnsi="Times New Roman" w:eastAsia="宋体"/>
                <w:rPrChange w:id="7" w:author="letmein" w:date="2023-03-29T16:21:00Z">
                  <w:rPr>
                    <w:rFonts w:hint="eastAsia"/>
                  </w:rPr>
                </w:rPrChange>
              </w:rPr>
            </w:pPr>
          </w:p>
        </w:tc>
        <w:tc>
          <w:tcPr>
            <w:tcW w:w="6365" w:type="dxa"/>
          </w:tcPr>
          <w:p w14:paraId="3CECB89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0A</w:t>
            </w:r>
          </w:p>
        </w:tc>
      </w:tr>
      <w:tr w14:paraId="0DC9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1CC7293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445" w:type="dxa"/>
          </w:tcPr>
          <w:p w14:paraId="1F85FF6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365" w:type="dxa"/>
          </w:tcPr>
          <w:p w14:paraId="72A3B7A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05/0x08/0x0B/0x0F，分别对应ARM、FPGA、DSP1和DSP2</w:t>
            </w:r>
          </w:p>
        </w:tc>
      </w:tr>
      <w:tr w14:paraId="2F0EA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832" w:type="dxa"/>
          </w:tcPr>
          <w:p w14:paraId="081D677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445" w:type="dxa"/>
          </w:tcPr>
          <w:p w14:paraId="6B167A8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应答标识</w:t>
            </w:r>
          </w:p>
        </w:tc>
        <w:tc>
          <w:tcPr>
            <w:tcW w:w="6365" w:type="dxa"/>
          </w:tcPr>
          <w:p w14:paraId="5868298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0xFE</w:t>
            </w:r>
          </w:p>
        </w:tc>
      </w:tr>
      <w:tr w14:paraId="38AC0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6130AE2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7</w:t>
            </w:r>
          </w:p>
        </w:tc>
        <w:tc>
          <w:tcPr>
            <w:tcW w:w="1445" w:type="dxa"/>
            <w:vAlign w:val="center"/>
          </w:tcPr>
          <w:p w14:paraId="239526B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数据</w:t>
            </w:r>
          </w:p>
        </w:tc>
        <w:tc>
          <w:tcPr>
            <w:tcW w:w="6365" w:type="dxa"/>
          </w:tcPr>
          <w:p w14:paraId="2BFA341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0x00</w:t>
            </w:r>
            <w:bookmarkStart w:id="5" w:name="_GoBack"/>
            <w:bookmarkEnd w:id="5"/>
          </w:p>
        </w:tc>
      </w:tr>
      <w:tr w14:paraId="41779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20E5B27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8-9</w:t>
            </w:r>
          </w:p>
        </w:tc>
        <w:tc>
          <w:tcPr>
            <w:tcW w:w="1445" w:type="dxa"/>
          </w:tcPr>
          <w:p w14:paraId="26FC058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CRC16</w:t>
            </w:r>
          </w:p>
        </w:tc>
        <w:tc>
          <w:tcPr>
            <w:tcW w:w="6365" w:type="dxa"/>
          </w:tcPr>
          <w:p w14:paraId="2D6CC969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</w:tr>
    </w:tbl>
    <w:p w14:paraId="2325B6DF">
      <w:pPr>
        <w:ind w:firstLine="420"/>
        <w:rPr>
          <w:rFonts w:hint="eastAsia"/>
        </w:rPr>
      </w:pPr>
      <w:r>
        <w:rPr>
          <w:rFonts w:hint="eastAsia"/>
        </w:rPr>
        <w:t>在收到升级指令后，DSP或ARM会校验 指令报文的字节数，包个数，校验位和实际收到的结果是否一致</w:t>
      </w:r>
      <w:r>
        <w:t xml:space="preserve"> </w:t>
      </w:r>
    </w:p>
    <w:p w14:paraId="78E53BF6">
      <w:pPr>
        <w:pStyle w:val="11"/>
        <w:rPr>
          <w:rFonts w:hint="eastAsia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rPr>
          <w:rFonts w:hint="eastAsia"/>
        </w:rPr>
        <w:t>4</w:t>
      </w:r>
      <w:r>
        <w:fldChar w:fldCharType="end"/>
      </w:r>
      <w:r>
        <w:rPr>
          <w:rFonts w:hint="eastAsia"/>
        </w:rPr>
        <w:t xml:space="preserve"> 升级结束响应报文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445"/>
        <w:gridCol w:w="6365"/>
      </w:tblGrid>
      <w:tr w14:paraId="54D1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0D3A39FE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序号</w:t>
            </w:r>
          </w:p>
        </w:tc>
        <w:tc>
          <w:tcPr>
            <w:tcW w:w="1445" w:type="dxa"/>
          </w:tcPr>
          <w:p w14:paraId="0DCF6EDD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描述</w:t>
            </w:r>
          </w:p>
        </w:tc>
        <w:tc>
          <w:tcPr>
            <w:tcW w:w="6365" w:type="dxa"/>
          </w:tcPr>
          <w:p w14:paraId="69DCC07E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5C3E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04773C97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1445" w:type="dxa"/>
            <w:vMerge w:val="restart"/>
            <w:vAlign w:val="center"/>
          </w:tcPr>
          <w:p w14:paraId="6D5C16BD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帧头</w:t>
            </w:r>
          </w:p>
        </w:tc>
        <w:tc>
          <w:tcPr>
            <w:tcW w:w="6365" w:type="dxa"/>
          </w:tcPr>
          <w:p w14:paraId="00E13F1C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55</w:t>
            </w:r>
          </w:p>
        </w:tc>
      </w:tr>
      <w:tr w14:paraId="273CE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6E28EB0C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445" w:type="dxa"/>
            <w:vMerge w:val="continue"/>
          </w:tcPr>
          <w:p w14:paraId="32CE171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365" w:type="dxa"/>
          </w:tcPr>
          <w:p w14:paraId="27594871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AA</w:t>
            </w:r>
          </w:p>
        </w:tc>
      </w:tr>
      <w:tr w14:paraId="56D5E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6617E1D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</w:t>
            </w:r>
          </w:p>
        </w:tc>
        <w:tc>
          <w:tcPr>
            <w:tcW w:w="1445" w:type="dxa"/>
          </w:tcPr>
          <w:p w14:paraId="3D3FC3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6365" w:type="dxa"/>
          </w:tcPr>
          <w:p w14:paraId="524C5E9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下位机填充</w:t>
            </w:r>
          </w:p>
        </w:tc>
      </w:tr>
      <w:tr w14:paraId="2E02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66BD4885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</w:rPr>
              <w:t>3</w:t>
            </w:r>
          </w:p>
        </w:tc>
        <w:tc>
          <w:tcPr>
            <w:tcW w:w="1445" w:type="dxa"/>
            <w:vMerge w:val="restart"/>
            <w:vAlign w:val="center"/>
          </w:tcPr>
          <w:p w14:paraId="0693F508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长度</w:t>
            </w:r>
          </w:p>
        </w:tc>
        <w:tc>
          <w:tcPr>
            <w:tcW w:w="6365" w:type="dxa"/>
          </w:tcPr>
          <w:p w14:paraId="752BD7CB">
            <w:pPr>
              <w:spacing w:after="0" w:line="24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</w:rPr>
              <w:t>0x00</w:t>
            </w:r>
          </w:p>
        </w:tc>
      </w:tr>
      <w:tr w14:paraId="6F0B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320889B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4</w:t>
            </w:r>
          </w:p>
        </w:tc>
        <w:tc>
          <w:tcPr>
            <w:tcW w:w="1445" w:type="dxa"/>
            <w:vMerge w:val="continue"/>
          </w:tcPr>
          <w:p w14:paraId="0C97E615">
            <w:pPr>
              <w:spacing w:after="0" w:line="240" w:lineRule="auto"/>
              <w:rPr>
                <w:rFonts w:hint="eastAsia" w:ascii="Times New Roman" w:hAnsi="Times New Roman" w:eastAsia="宋体"/>
                <w:rPrChange w:id="8" w:author="letmein" w:date="2023-03-29T16:21:00Z">
                  <w:rPr>
                    <w:rFonts w:hint="eastAsia"/>
                  </w:rPr>
                </w:rPrChange>
              </w:rPr>
            </w:pPr>
          </w:p>
        </w:tc>
        <w:tc>
          <w:tcPr>
            <w:tcW w:w="6365" w:type="dxa"/>
          </w:tcPr>
          <w:p w14:paraId="3A627AB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0x0</w:t>
            </w:r>
            <w:r>
              <w:rPr>
                <w:rFonts w:hint="eastAsia" w:ascii="Times New Roman" w:hAnsi="Times New Roman" w:eastAsia="宋体"/>
              </w:rPr>
              <w:t>A</w:t>
            </w:r>
          </w:p>
        </w:tc>
      </w:tr>
      <w:tr w14:paraId="2476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236BCF6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5</w:t>
            </w:r>
          </w:p>
        </w:tc>
        <w:tc>
          <w:tcPr>
            <w:tcW w:w="1445" w:type="dxa"/>
          </w:tcPr>
          <w:p w14:paraId="7A016C5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类型</w:t>
            </w:r>
          </w:p>
        </w:tc>
        <w:tc>
          <w:tcPr>
            <w:tcW w:w="6365" w:type="dxa"/>
          </w:tcPr>
          <w:p w14:paraId="23A5A34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</w:t>
            </w:r>
            <w:r>
              <w:rPr>
                <w:rFonts w:hint="eastAsia" w:ascii="Times New Roman" w:hAnsi="Times New Roman" w:eastAsia="宋体"/>
              </w:rPr>
              <w:t>05/0x08/0x0B/0x0F，分别对应ARM、FPGA、DSP1和DSP2</w:t>
            </w:r>
          </w:p>
        </w:tc>
      </w:tr>
      <w:tr w14:paraId="1E15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832" w:type="dxa"/>
          </w:tcPr>
          <w:p w14:paraId="62CAC24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6</w:t>
            </w:r>
          </w:p>
        </w:tc>
        <w:tc>
          <w:tcPr>
            <w:tcW w:w="1445" w:type="dxa"/>
          </w:tcPr>
          <w:p w14:paraId="178C9CA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应答标识</w:t>
            </w:r>
          </w:p>
        </w:tc>
        <w:tc>
          <w:tcPr>
            <w:tcW w:w="6365" w:type="dxa"/>
          </w:tcPr>
          <w:p w14:paraId="086176C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参阅应答标识</w:t>
            </w:r>
          </w:p>
        </w:tc>
      </w:tr>
      <w:tr w14:paraId="61ABE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364F804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7</w:t>
            </w:r>
          </w:p>
        </w:tc>
        <w:tc>
          <w:tcPr>
            <w:tcW w:w="1445" w:type="dxa"/>
          </w:tcPr>
          <w:p w14:paraId="22F82A7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数据</w:t>
            </w:r>
          </w:p>
        </w:tc>
        <w:tc>
          <w:tcPr>
            <w:tcW w:w="6365" w:type="dxa"/>
          </w:tcPr>
          <w:p w14:paraId="2582ADF7">
            <w:pPr>
              <w:spacing w:after="0" w:line="240" w:lineRule="auto"/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0x00：当前升级过程正常 可以进行下一步操作</w:t>
            </w:r>
          </w:p>
          <w:p w14:paraId="2158AB2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cs="宋体" w:asciiTheme="minorEastAsia" w:hAnsiTheme="minorEastAsia"/>
                <w:color w:val="000000"/>
                <w:sz w:val="21"/>
                <w:szCs w:val="21"/>
              </w:rPr>
              <w:t>0x01：当前升级过程存在错误 弹窗 “升级失败”，退出升级流程</w:t>
            </w:r>
          </w:p>
        </w:tc>
      </w:tr>
      <w:tr w14:paraId="0F147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1A64D02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8-9</w:t>
            </w:r>
          </w:p>
        </w:tc>
        <w:tc>
          <w:tcPr>
            <w:tcW w:w="1445" w:type="dxa"/>
          </w:tcPr>
          <w:p w14:paraId="28913DA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CRC16</w:t>
            </w:r>
          </w:p>
        </w:tc>
        <w:tc>
          <w:tcPr>
            <w:tcW w:w="6365" w:type="dxa"/>
          </w:tcPr>
          <w:p w14:paraId="66F639CE">
            <w:pPr>
              <w:spacing w:after="0" w:line="240" w:lineRule="auto"/>
              <w:rPr>
                <w:rFonts w:ascii="Times New Roman" w:hAnsi="Times New Roman" w:eastAsia="宋体"/>
              </w:rPr>
            </w:pPr>
          </w:p>
        </w:tc>
      </w:tr>
    </w:tbl>
    <w:p w14:paraId="5434B418">
      <w:pPr>
        <w:ind w:firstLine="420"/>
        <w:rPr>
          <w:rFonts w:hint="eastAsia"/>
        </w:rPr>
      </w:pPr>
    </w:p>
    <w:p w14:paraId="33ABF05B">
      <w:pPr>
        <w:ind w:firstLine="420"/>
        <w:rPr>
          <w:rFonts w:hint="eastAsia"/>
        </w:rPr>
      </w:pPr>
      <w:r>
        <w:rPr>
          <w:rFonts w:hint="eastAsia"/>
        </w:rPr>
        <w:t xml:space="preserve">当多个目标同时升级时，按 FPGA-DSP1-DSP2-ARM 顺序分别进行升级，请求升级命令和复位命令只下发一次，后续按 升级命令 </w:t>
      </w:r>
      <w:r>
        <w:t>–</w:t>
      </w:r>
      <w:r>
        <w:rPr>
          <w:rFonts w:hint="eastAsia"/>
        </w:rPr>
        <w:t xml:space="preserve"> 升级数据 </w:t>
      </w:r>
      <w:r>
        <w:t>–</w:t>
      </w:r>
      <w:r>
        <w:rPr>
          <w:rFonts w:hint="eastAsia"/>
        </w:rPr>
        <w:t xml:space="preserve"> 升级结束 循环进行每个设备的升级过程</w:t>
      </w:r>
    </w:p>
    <w:p w14:paraId="75967784">
      <w:pPr>
        <w:ind w:firstLine="420"/>
        <w:rPr>
          <w:rFonts w:hint="eastAsia"/>
        </w:rPr>
      </w:pPr>
      <w:r>
        <w:drawing>
          <wp:inline distT="0" distB="0" distL="0" distR="0">
            <wp:extent cx="5535930" cy="9251950"/>
            <wp:effectExtent l="0" t="0" r="7620" b="6350"/>
            <wp:docPr id="665905384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05384" name="图片 1" descr="图形用户界面, 应用程序, Teams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567" w:bottom="1134" w:left="85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tmein">
    <w15:presenceInfo w15:providerId="None" w15:userId="letme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F97"/>
    <w:rsid w:val="00014E9B"/>
    <w:rsid w:val="00034C7C"/>
    <w:rsid w:val="000359C5"/>
    <w:rsid w:val="000A266C"/>
    <w:rsid w:val="000C4F8D"/>
    <w:rsid w:val="00124A83"/>
    <w:rsid w:val="00130E99"/>
    <w:rsid w:val="001E21D0"/>
    <w:rsid w:val="002146EC"/>
    <w:rsid w:val="002234AA"/>
    <w:rsid w:val="00251E79"/>
    <w:rsid w:val="003A4579"/>
    <w:rsid w:val="003E388B"/>
    <w:rsid w:val="003F27AA"/>
    <w:rsid w:val="00443C2E"/>
    <w:rsid w:val="004C63CF"/>
    <w:rsid w:val="004E45FE"/>
    <w:rsid w:val="005B247A"/>
    <w:rsid w:val="006704B8"/>
    <w:rsid w:val="0070264C"/>
    <w:rsid w:val="007D6E0F"/>
    <w:rsid w:val="007F49E7"/>
    <w:rsid w:val="008F7AE9"/>
    <w:rsid w:val="00915421"/>
    <w:rsid w:val="00A6631D"/>
    <w:rsid w:val="00AA5620"/>
    <w:rsid w:val="00B77367"/>
    <w:rsid w:val="00CC0581"/>
    <w:rsid w:val="00D67F97"/>
    <w:rsid w:val="00DD3DCD"/>
    <w:rsid w:val="00E157A9"/>
    <w:rsid w:val="00E17B5A"/>
    <w:rsid w:val="00E94EC6"/>
    <w:rsid w:val="00EB00F3"/>
    <w:rsid w:val="00EB5F4C"/>
    <w:rsid w:val="00F5570E"/>
    <w:rsid w:val="00F56793"/>
    <w:rsid w:val="00FB0706"/>
    <w:rsid w:val="00FC3F5F"/>
    <w:rsid w:val="00FF33B1"/>
    <w:rsid w:val="6A6A67B9"/>
    <w:rsid w:val="6C8F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widowControl/>
      <w:spacing w:after="0" w:line="240" w:lineRule="auto"/>
      <w:jc w:val="center"/>
    </w:pPr>
    <w:rPr>
      <w:rFonts w:eastAsia="黑体" w:asciiTheme="majorHAnsi" w:hAnsiTheme="majorHAnsi" w:cstheme="majorBidi"/>
      <w:kern w:val="0"/>
      <w:sz w:val="20"/>
      <w:szCs w:val="20"/>
      <w14:ligatures w14:val="none"/>
    </w:rPr>
  </w:style>
  <w:style w:type="paragraph" w:styleId="12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semiHidden/>
    <w:unhideWhenUsed/>
    <w:qFormat/>
    <w:uiPriority w:val="99"/>
    <w:rPr>
      <w:color w:val="954F72"/>
      <w:u w:val="single"/>
    </w:rPr>
  </w:style>
  <w:style w:type="character" w:styleId="18">
    <w:name w:val="Hyperlink"/>
    <w:basedOn w:val="16"/>
    <w:unhideWhenUsed/>
    <w:qFormat/>
    <w:uiPriority w:val="99"/>
    <w:rPr>
      <w:color w:val="0563C1"/>
      <w:u w:val="single"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6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2272</Words>
  <Characters>3105</Characters>
  <Lines>622</Lines>
  <Paragraphs>763</Paragraphs>
  <TotalTime>251</TotalTime>
  <ScaleCrop>false</ScaleCrop>
  <LinksUpToDate>false</LinksUpToDate>
  <CharactersWithSpaces>3207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2025-10-08T03:59:00Z</dcterms:created>
  <dc:creator>kagu ya</dc:creator>
  <cp:lastModifiedBy>X</cp:lastModifiedBy>
  <dcterms:modified xsi:type="dcterms:W3CDTF">2025-10-22T08:04:28Z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eyJoZGlkIjoiMjUxOTRiOTc3YmVhMjcwZmVjMDgxODRhYjVhYWM3MjIiLCJ1c2VySWQiOiIxNjE1OTQyNjA4In0=</vt:lpwstr>
  </property>
  <property fmtid="{D5CDD505-2E9C-101B-9397-08002B2CF9AE}" pid="3" name="KSOProductBuildVer">
    <vt:lpwstr>2052-12.1.0.23122</vt:lpwstr>
  </property>
  <property fmtid="{D5CDD505-2E9C-101B-9397-08002B2CF9AE}" pid="4" name="ICV">
    <vt:lpwstr>0158EAC729AC4EC696A376BAB904788D_13</vt:lpwstr>
  </property>
</Properties>
</file>