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F6D0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安装嵌入式软件代码编写和编译软件Keil</w:t>
      </w:r>
    </w:p>
    <w:p w14:paraId="347A6E4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解压“</w:t>
      </w:r>
      <w:r>
        <w:rPr>
          <w:rFonts w:hint="eastAsia"/>
          <w:color w:val="FF0000"/>
          <w:lang w:val="en-US" w:eastAsia="zh-CN"/>
        </w:rPr>
        <w:t>软件环境.zip</w:t>
      </w:r>
      <w:r>
        <w:rPr>
          <w:rFonts w:hint="eastAsia"/>
          <w:lang w:val="en-US" w:eastAsia="zh-CN"/>
        </w:rPr>
        <w:t>”安装Keil软件，参考“</w:t>
      </w:r>
      <w:r>
        <w:rPr>
          <w:rFonts w:hint="eastAsia"/>
          <w:color w:val="FF0000"/>
          <w:lang w:val="en-US" w:eastAsia="zh-CN"/>
        </w:rPr>
        <w:t>MDK535安装教程</w:t>
      </w:r>
      <w:r>
        <w:rPr>
          <w:rFonts w:hint="eastAsia"/>
          <w:lang w:val="en-US" w:eastAsia="zh-CN"/>
        </w:rPr>
        <w:t>”，破解不成功的话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关闭防火墙再尝试</w:t>
      </w:r>
      <w:r>
        <w:rPr>
          <w:rFonts w:hint="eastAsia"/>
          <w:lang w:val="en-US" w:eastAsia="zh-CN"/>
        </w:rPr>
        <w:t>。</w:t>
      </w:r>
    </w:p>
    <w:p w14:paraId="49D1809D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348230" cy="1350010"/>
            <wp:effectExtent l="9525" t="9525" r="17145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1350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5826B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破解之后，直接双击安装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STM32F1xx_DFP.2.2.0.pack</w:t>
      </w:r>
      <w:r>
        <w:rPr>
          <w:rFonts w:hint="eastAsia"/>
          <w:color w:val="FF0000"/>
          <w:lang w:val="en-US" w:eastAsia="zh-CN"/>
        </w:rPr>
        <w:t>库</w:t>
      </w:r>
      <w:r>
        <w:rPr>
          <w:rFonts w:hint="eastAsia"/>
          <w:lang w:val="en-US" w:eastAsia="zh-CN"/>
        </w:rPr>
        <w:t>（方法一）</w:t>
      </w:r>
    </w:p>
    <w:p w14:paraId="2894A8B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961515" cy="288925"/>
            <wp:effectExtent l="9525" t="9525" r="1524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288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AFA7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方法二：破解后，打开keil，操作如下，然后import导入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STM32F1xx_DFP.2.2.0.pack</w:t>
      </w:r>
    </w:p>
    <w:p w14:paraId="23B03764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708910" cy="1227455"/>
            <wp:effectExtent l="0" t="0" r="6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89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E57BF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移动工程文件到</w:t>
      </w:r>
      <w:r>
        <w:rPr>
          <w:rFonts w:hint="eastAsia"/>
          <w:color w:val="FF0000"/>
          <w:lang w:val="en-US" w:eastAsia="zh-CN"/>
        </w:rPr>
        <w:t>非中文目录</w:t>
      </w:r>
      <w:r>
        <w:rPr>
          <w:rFonts w:hint="eastAsia"/>
          <w:lang w:val="en-US" w:eastAsia="zh-CN"/>
        </w:rPr>
        <w:t>下，打开</w:t>
      </w:r>
      <w:r>
        <w:rPr>
          <w:rFonts w:hint="eastAsia"/>
          <w:b/>
          <w:bCs/>
          <w:color w:val="FF0000"/>
          <w:highlight w:val="none"/>
          <w:lang w:val="en-US" w:eastAsia="zh-CN"/>
        </w:rPr>
        <w:t>.uvprojx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文件，例如下图</w:t>
      </w:r>
    </w:p>
    <w:p w14:paraId="79A6C8E1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2734310" cy="1141095"/>
            <wp:effectExtent l="9525" t="9525" r="19685" b="152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l="8542" t="20093"/>
                    <a:stretch>
                      <a:fillRect/>
                    </a:stretch>
                  </pic:blipFill>
                  <pic:spPr>
                    <a:xfrm>
                      <a:off x="0" y="0"/>
                      <a:ext cx="2734310" cy="1141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FAEFB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点击编译，点两次，如下界面即配置成功（第一次慢，之后每次修改编译就很快了）</w:t>
      </w:r>
    </w:p>
    <w:p w14:paraId="256FFD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803400" cy="874395"/>
            <wp:effectExtent l="0" t="0" r="6350" b="190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5630" cy="1112520"/>
            <wp:effectExtent l="0" t="0" r="762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975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编辑main.c文件代码进行插装</w:t>
      </w:r>
    </w:p>
    <w:p w14:paraId="1346F8E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69100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E5B4">
      <w:pPr>
        <w:pStyle w:val="2"/>
        <w:numPr>
          <w:ilvl w:val="0"/>
          <w:numId w:val="1"/>
        </w:numPr>
        <w:bidi w:val="0"/>
        <w:rPr>
          <w:rFonts w:hint="default"/>
          <w:b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安装代码烧录程序ST-Link驱动</w:t>
      </w:r>
    </w:p>
    <w:p w14:paraId="14B95AC1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安装ST-Link驱动，直接双击 对应位操作系统的</w:t>
      </w:r>
      <w:r>
        <w:rPr>
          <w:rFonts w:hint="eastAsia"/>
          <w:b w:val="0"/>
          <w:bCs w:val="0"/>
          <w:color w:val="FF0000"/>
          <w:lang w:val="en-US" w:eastAsia="zh-CN"/>
        </w:rPr>
        <w:t>exe文件</w:t>
      </w:r>
      <w:r>
        <w:rPr>
          <w:rFonts w:hint="eastAsia"/>
          <w:b w:val="0"/>
          <w:bCs w:val="0"/>
          <w:color w:val="auto"/>
          <w:lang w:val="en-US" w:eastAsia="zh-CN"/>
        </w:rPr>
        <w:t>，右图成功</w:t>
      </w:r>
    </w:p>
    <w:p w14:paraId="2EB2601C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2383790" cy="1994535"/>
            <wp:effectExtent l="9525" t="9525" r="1397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1994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644140" cy="2111375"/>
            <wp:effectExtent l="0" t="0" r="635" b="444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A758">
      <w:pPr>
        <w:numPr>
          <w:ilvl w:val="0"/>
          <w:numId w:val="0"/>
        </w:numPr>
        <w:spacing w:line="360" w:lineRule="auto"/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教程可参考如</w:t>
      </w: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"https://blog.csdn.net/qq_52102933/article/details/126830904"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lang w:val="en-US" w:eastAsia="zh-CN"/>
        </w:rPr>
        <w:t>https://blog.csdn.net/qq_52102933/article/details/126830904</w:t>
      </w:r>
      <w:r>
        <w:rPr>
          <w:rFonts w:hint="eastAsia"/>
          <w:b w:val="0"/>
          <w:bCs w:val="0"/>
          <w:lang w:val="en-US" w:eastAsia="zh-CN"/>
        </w:rPr>
        <w:fldChar w:fldCharType="end"/>
      </w:r>
    </w:p>
    <w:p w14:paraId="4F1F4098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连接下载器（</w:t>
      </w:r>
      <w:r>
        <w:rPr>
          <w:rFonts w:hint="eastAsia"/>
          <w:b w:val="0"/>
          <w:bCs w:val="0"/>
          <w:color w:val="FF0000"/>
          <w:lang w:val="en-US" w:eastAsia="zh-CN"/>
        </w:rPr>
        <w:t>注意接线两端方向</w:t>
      </w:r>
      <w:r>
        <w:rPr>
          <w:rFonts w:hint="eastAsia"/>
          <w:b w:val="0"/>
          <w:bCs w:val="0"/>
          <w:lang w:val="en-US" w:eastAsia="zh-CN"/>
        </w:rPr>
        <w:t>）；应用软件确定连接成功（若不显示，换个USB接口）</w:t>
      </w:r>
    </w:p>
    <w:p w14:paraId="15FED4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332855" cy="1318260"/>
            <wp:effectExtent l="0" t="0" r="3810" b="9525"/>
            <wp:docPr id="2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8B7A0B">
      <w:pPr>
        <w:numPr>
          <w:ilvl w:val="0"/>
          <w:numId w:val="0"/>
        </w:numPr>
        <w:spacing w:line="360" w:lineRule="auto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4241800" cy="1751330"/>
            <wp:effectExtent l="0" t="0" r="635" b="825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4E6E">
      <w:pPr>
        <w:numPr>
          <w:ilvl w:val="0"/>
          <w:numId w:val="3"/>
        </w:numPr>
        <w:spacing w:line="360" w:lineRule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用Keil软件修改程序并编译通过之后，将程序烧录到单片机即可，如下图：</w:t>
      </w:r>
    </w:p>
    <w:p w14:paraId="0E37CBC4">
      <w:pPr>
        <w:numPr>
          <w:ilvl w:val="0"/>
          <w:numId w:val="0"/>
        </w:numPr>
        <w:spacing w:line="360" w:lineRule="auto"/>
        <w:ind w:left="0" w:leftChars="0" w:right="0" w:rightChars="0" w:firstLine="0" w:firstLineChars="0"/>
        <w:jc w:val="both"/>
      </w:pPr>
      <w:r>
        <w:drawing>
          <wp:inline distT="0" distB="0" distL="114300" distR="114300">
            <wp:extent cx="5650230" cy="1852930"/>
            <wp:effectExtent l="0" t="0" r="6350" b="381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023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B485">
      <w:pPr>
        <w:numPr>
          <w:ilvl w:val="0"/>
          <w:numId w:val="3"/>
        </w:numPr>
        <w:spacing w:line="360" w:lineRule="auto"/>
        <w:ind w:left="0" w:leftChars="0" w:right="0" w:righ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软件具体使用细节可参考：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"https://blog.csdn.net/dorlolo/article/details/109183470"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https://blog.csdn.net/dorlolo/article/details/109183470</w:t>
      </w:r>
      <w:r>
        <w:rPr>
          <w:rFonts w:hint="default"/>
          <w:lang w:val="en-US" w:eastAsia="zh-CN"/>
        </w:rPr>
        <w:fldChar w:fldCharType="end"/>
      </w:r>
    </w:p>
    <w:p w14:paraId="23837C6F">
      <w:pPr>
        <w:rPr>
          <w:rFonts w:hint="default"/>
          <w:b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br w:type="page"/>
      </w:r>
    </w:p>
    <w:p w14:paraId="5885E347">
      <w:pPr>
        <w:pStyle w:val="2"/>
        <w:numPr>
          <w:ilvl w:val="0"/>
          <w:numId w:val="1"/>
        </w:numPr>
        <w:bidi w:val="0"/>
        <w:rPr>
          <w:rFonts w:hint="default"/>
          <w:b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串口通信软件和驱动</w:t>
      </w:r>
    </w:p>
    <w:p w14:paraId="13FCFBF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1、连接好串口模块，打开XCOM软件，进行如图配置（默认不用配置），点击打开串口。</w:t>
      </w:r>
    </w:p>
    <w:p w14:paraId="5A1ABB05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4380230</wp:posOffset>
                </wp:positionH>
                <wp:positionV relativeFrom="paragraph">
                  <wp:posOffset>498475</wp:posOffset>
                </wp:positionV>
                <wp:extent cx="1256665" cy="1572895"/>
                <wp:effectExtent l="9525" t="9525" r="18415" b="152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7430" y="1715135"/>
                          <a:ext cx="1256665" cy="15728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44.9pt;margin-top:39.25pt;height:123.85pt;width:98.95pt;z-index:251659264;v-text-anchor:middle;mso-width-relative:page;mso-height-relative:page;" filled="f" stroked="t" coordsize="21600,21600" o:gfxdata="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PPG3LYAAAACgEAAA8AAAAAAAAAAQAgAAAAIgAA&#10;AGRycy9kb3ducmV2LnhtbFBLAQIUABQAAAAIAIdO4kAx0Gk6egIAANoEAAAOAAAAAAAAAAEAIAAA&#10;ACcBAABkcnMvZTJvRG9jLnhtbFBLBQYAAAAABgAGAFkBAAATBgAAAAA=&#10;">
                <v:fill on="f" focussize="0,0"/>
                <v:stroke weight="1.5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634355" cy="4438015"/>
            <wp:effectExtent l="0" t="0" r="635" b="952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8D97">
      <w:pPr>
        <w:numPr>
          <w:ilvl w:val="0"/>
          <w:numId w:val="4"/>
        </w:numPr>
        <w:spacing w:line="360" w:lineRule="auto"/>
        <w:ind w:leftChars="0" w:right="0" w:righ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若串口找不到，请安装</w:t>
      </w:r>
      <w:r>
        <w:rPr>
          <w:rFonts w:hint="eastAsia"/>
          <w:color w:val="FF0000"/>
          <w:lang w:val="en-US" w:eastAsia="zh-CN"/>
        </w:rPr>
        <w:t xml:space="preserve"> 3-CH341SER.EXE</w:t>
      </w:r>
      <w:r>
        <w:rPr>
          <w:rFonts w:hint="eastAsia"/>
          <w:color w:val="auto"/>
          <w:lang w:val="en-US" w:eastAsia="zh-CN"/>
        </w:rPr>
        <w:t>，或者</w:t>
      </w:r>
      <w:r>
        <w:rPr>
          <w:rFonts w:hint="eastAsia"/>
          <w:color w:val="FF0000"/>
          <w:lang w:val="en-US" w:eastAsia="zh-CN"/>
        </w:rPr>
        <w:t>换一个USB</w:t>
      </w:r>
      <w:r>
        <w:rPr>
          <w:rFonts w:hint="eastAsia"/>
          <w:color w:val="auto"/>
          <w:lang w:val="en-US" w:eastAsia="zh-CN"/>
        </w:rPr>
        <w:t>接口</w:t>
      </w:r>
    </w:p>
    <w:p w14:paraId="0CF3EB2A">
      <w:pPr>
        <w:numPr>
          <w:ilvl w:val="0"/>
          <w:numId w:val="0"/>
        </w:numPr>
        <w:spacing w:line="360" w:lineRule="auto"/>
        <w:ind w:right="0" w:rightChars="0"/>
        <w:jc w:val="both"/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2780030" cy="1858010"/>
            <wp:effectExtent l="0" t="0" r="5080" b="952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770505" cy="1009015"/>
            <wp:effectExtent l="9525" t="9525" r="15875" b="1778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1009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55AD62"/>
    <w:multiLevelType w:val="singleLevel"/>
    <w:tmpl w:val="C555AD6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3295F41"/>
    <w:multiLevelType w:val="singleLevel"/>
    <w:tmpl w:val="03295F41"/>
    <w:lvl w:ilvl="0" w:tentative="0">
      <w:start w:val="1"/>
      <w:numFmt w:val="chineseCounting"/>
      <w:suff w:val="nothing"/>
      <w:lvlText w:val="%1、"/>
      <w:lvlJc w:val="left"/>
      <w:rPr>
        <w:rFonts w:hint="eastAsia"/>
        <w:color w:val="FF0000"/>
      </w:rPr>
    </w:lvl>
  </w:abstractNum>
  <w:abstractNum w:abstractNumId="2">
    <w:nsid w:val="33368B3B"/>
    <w:multiLevelType w:val="singleLevel"/>
    <w:tmpl w:val="33368B3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53CBE4F"/>
    <w:multiLevelType w:val="singleLevel"/>
    <w:tmpl w:val="753CBE4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5MmI2MDBkMGQxN2ZlYjBhZjJlYjFiNzY4MjY5MTEifQ=="/>
  </w:docVars>
  <w:rsids>
    <w:rsidRoot w:val="00000000"/>
    <w:rsid w:val="0082313D"/>
    <w:rsid w:val="0213766F"/>
    <w:rsid w:val="038247D1"/>
    <w:rsid w:val="116B4CD6"/>
    <w:rsid w:val="163F70F9"/>
    <w:rsid w:val="2DC77FA9"/>
    <w:rsid w:val="3BE367C4"/>
    <w:rsid w:val="3CE41EAE"/>
    <w:rsid w:val="3DDA2338"/>
    <w:rsid w:val="3F20585D"/>
    <w:rsid w:val="421577E4"/>
    <w:rsid w:val="51AF271F"/>
    <w:rsid w:val="55E30F1E"/>
    <w:rsid w:val="58B643BC"/>
    <w:rsid w:val="5B1C4E96"/>
    <w:rsid w:val="6CDA07DC"/>
    <w:rsid w:val="7DC1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356</Words>
  <Characters>582</Characters>
  <Lines>0</Lines>
  <Paragraphs>0</Paragraphs>
  <TotalTime>7</TotalTime>
  <ScaleCrop>false</ScaleCrop>
  <LinksUpToDate>false</LinksUpToDate>
  <CharactersWithSpaces>590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2024-07-21T03:26:00Z</dcterms:created>
  <dc:creator>Think</dc:creator>
  <cp:lastModifiedBy>X</cp:lastModifiedBy>
  <dcterms:modified xsi:type="dcterms:W3CDTF">2025-09-08T14:12:17Z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DC50D5EB1A064FCE8FEF5F15EB4BB19C_13</vt:lpwstr>
  </property>
  <property fmtid="{D5CDD505-2E9C-101B-9397-08002B2CF9AE}" pid="4" name="KSOTemplateDocerSaveRecord">
    <vt:lpwstr>eyJoZGlkIjoiMjUxOTRiOTc3YmVhMjcwZmVjMDgxODRhYjVhYWM3MjIiLCJ1c2VySWQiOiIxNjE1OTQyNjA4In0=</vt:lpwstr>
  </property>
</Properties>
</file>