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B839D">
      <w:pPr>
        <w:jc w:val="center"/>
        <w:rPr>
          <w:rFonts w:ascii="Kaiti TC" w:hAnsi="Kaiti TC" w:eastAsia="Kaiti TC"/>
          <w:b/>
          <w:bCs/>
          <w:sz w:val="21"/>
          <w:szCs w:val="21"/>
        </w:rPr>
      </w:pPr>
    </w:p>
    <w:p w14:paraId="50A0AF92">
      <w:pPr>
        <w:jc w:val="center"/>
        <w:rPr>
          <w:rFonts w:ascii="Kaiti TC" w:hAnsi="Kaiti TC" w:eastAsia="Kaiti TC"/>
          <w:b/>
          <w:bCs/>
          <w:sz w:val="48"/>
          <w:szCs w:val="48"/>
        </w:rPr>
      </w:pPr>
      <w:r>
        <w:rPr>
          <w:rFonts w:ascii="Kaiti TC" w:hAnsi="Kaiti TC" w:eastAsia="Kaiti TC"/>
          <w:b/>
          <w:bCs/>
          <w:sz w:val="48"/>
          <w:szCs w:val="48"/>
        </w:rPr>
        <w:t>计算机图形学</w:t>
      </w:r>
    </w:p>
    <w:p w14:paraId="3F861C1B">
      <w:pPr>
        <w:jc w:val="center"/>
        <w:rPr>
          <w:rFonts w:hint="default" w:ascii="Kaiti TC" w:hAnsi="Kaiti TC" w:eastAsia="Kaiti TC"/>
          <w:sz w:val="36"/>
          <w:szCs w:val="36"/>
          <w:lang w:val="en-US" w:eastAsia="zh-CN"/>
        </w:rPr>
      </w:pPr>
      <w:r>
        <w:rPr>
          <w:rFonts w:hint="eastAsia" w:ascii="Kaiti TC" w:hAnsi="Kaiti TC" w:eastAsia="Kaiti TC"/>
          <w:sz w:val="36"/>
          <w:szCs w:val="36"/>
        </w:rPr>
        <w:t>课程作业</w:t>
      </w:r>
      <w:r>
        <w:rPr>
          <w:rFonts w:hint="default" w:ascii="Kaiti TC" w:hAnsi="Kaiti TC" w:eastAsia="Kaiti TC"/>
          <w:sz w:val="36"/>
          <w:szCs w:val="36"/>
          <w:lang w:val="en-US"/>
        </w:rPr>
        <w:t>3</w:t>
      </w:r>
      <w:r>
        <w:rPr>
          <w:rFonts w:hint="eastAsia" w:ascii="Kaiti TC" w:hAnsi="Kaiti TC" w:eastAsia="Kaiti TC"/>
          <w:sz w:val="36"/>
          <w:szCs w:val="36"/>
        </w:rPr>
        <w:t>：</w:t>
      </w:r>
      <w:r>
        <w:rPr>
          <w:rFonts w:hint="eastAsia" w:ascii="Kaiti TC" w:hAnsi="Kaiti TC" w:eastAsia="Kaiti TC"/>
          <w:sz w:val="36"/>
          <w:szCs w:val="36"/>
          <w:lang w:val="en-US" w:eastAsia="zh-CN"/>
        </w:rPr>
        <w:t>物理渲染器</w:t>
      </w:r>
    </w:p>
    <w:p w14:paraId="502E607E">
      <w:pPr>
        <w:jc w:val="center"/>
        <w:rPr>
          <w:rFonts w:ascii="Kaiti TC" w:hAnsi="Kaiti TC" w:eastAsia="Kaiti TC"/>
          <w:sz w:val="28"/>
          <w:szCs w:val="28"/>
        </w:rPr>
      </w:pPr>
      <w:r>
        <w:rPr>
          <w:rFonts w:hint="eastAsia" w:ascii="Kaiti TC" w:hAnsi="Kaiti TC" w:eastAsia="Kaiti TC"/>
          <w:sz w:val="28"/>
          <w:szCs w:val="28"/>
        </w:rPr>
        <w:t>[</w:t>
      </w:r>
      <w:r>
        <w:rPr>
          <w:rFonts w:hint="eastAsia" w:ascii="Kaiti TC" w:hAnsi="Kaiti TC" w:eastAsia="Kaiti TC"/>
          <w:sz w:val="28"/>
          <w:szCs w:val="28"/>
          <w:lang w:val="en-US" w:eastAsia="zh-CN"/>
        </w:rPr>
        <w:t>洪淳衔</w:t>
      </w:r>
      <w:r>
        <w:rPr>
          <w:rFonts w:hint="eastAsia" w:ascii="Kaiti TC" w:hAnsi="Kaiti TC" w:eastAsia="Kaiti TC"/>
          <w:sz w:val="28"/>
          <w:szCs w:val="28"/>
        </w:rPr>
        <w:t>-</w:t>
      </w:r>
      <w:r>
        <w:rPr>
          <w:rFonts w:hint="eastAsia" w:ascii="Kaiti TC" w:hAnsi="Kaiti TC" w:eastAsia="Kaiti TC"/>
          <w:sz w:val="28"/>
          <w:szCs w:val="28"/>
          <w:lang w:val="en-US" w:eastAsia="zh-CN"/>
        </w:rPr>
        <w:t>102301436</w:t>
      </w:r>
      <w:r>
        <w:rPr>
          <w:rFonts w:hint="eastAsia" w:ascii="Kaiti TC" w:hAnsi="Kaiti TC" w:eastAsia="Kaiti TC"/>
          <w:sz w:val="28"/>
          <w:szCs w:val="28"/>
        </w:rPr>
        <w:t>]</w:t>
      </w:r>
    </w:p>
    <w:p w14:paraId="579C90D7">
      <w:pPr>
        <w:rPr>
          <w:rFonts w:ascii="Kaiti TC" w:hAnsi="Kaiti TC" w:eastAsia="Kaiti TC"/>
          <w:sz w:val="28"/>
          <w:szCs w:val="28"/>
        </w:rPr>
      </w:pPr>
    </w:p>
    <w:p w14:paraId="2C12C419">
      <w:pPr>
        <w:rPr>
          <w:rFonts w:ascii="Kaiti TC" w:hAnsi="Kaiti TC" w:eastAsia="Kaiti TC"/>
          <w:sz w:val="28"/>
          <w:szCs w:val="28"/>
        </w:rPr>
      </w:pPr>
      <w:r>
        <w:rPr>
          <w:rFonts w:hint="eastAsia" w:ascii="Kaiti TC" w:hAnsi="Kaiti TC" w:eastAsia="Kaiti TC"/>
          <w:sz w:val="28"/>
          <w:szCs w:val="28"/>
        </w:rPr>
        <w:t>一、概述</w:t>
      </w:r>
    </w:p>
    <w:p w14:paraId="40CE2559">
      <w:pPr>
        <w:rPr>
          <w:rFonts w:ascii="Kaiti TC" w:hAnsi="Kaiti TC" w:eastAsia="Kaiti TC"/>
          <w:color w:val="808080" w:themeColor="background1" w:themeShade="80"/>
          <w:sz w:val="28"/>
          <w:szCs w:val="28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简要介绍作业实现的主要内容。</w:t>
      </w:r>
    </w:p>
    <w:p w14:paraId="15C9782E">
      <w:pPr>
        <w:rPr>
          <w:rFonts w:ascii="Kaiti TC" w:hAnsi="Kaiti TC" w:eastAsia="Kaiti TC"/>
          <w:sz w:val="28"/>
          <w:szCs w:val="28"/>
        </w:rPr>
      </w:pPr>
    </w:p>
    <w:p w14:paraId="0572DA3F">
      <w:pPr>
        <w:rPr>
          <w:rFonts w:ascii="Kaiti TC" w:hAnsi="Kaiti TC" w:eastAsia="Kaiti TC"/>
          <w:sz w:val="28"/>
          <w:szCs w:val="28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二</w:t>
      </w:r>
      <w:r>
        <w:rPr>
          <w:rFonts w:hint="eastAsia" w:ascii="Kaiti TC" w:hAnsi="Kaiti TC" w:eastAsia="Kaiti TC"/>
          <w:sz w:val="28"/>
          <w:szCs w:val="28"/>
        </w:rPr>
        <w:t>、光线生成与场景求交</w:t>
      </w:r>
    </w:p>
    <w:p w14:paraId="7FE7245A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简要说明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光线投射流程、射线与三角形相交算法原理。</w:t>
      </w:r>
    </w:p>
    <w:p w14:paraId="610C4FBB">
      <w:pPr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光线投射流程</w:t>
      </w:r>
    </w:p>
    <w:p w14:paraId="135A820D">
      <w:pPr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1. 从相机生成一条射线（primary ray）</w:t>
      </w:r>
    </w:p>
    <w:p w14:paraId="40DF0DFA">
      <w:pPr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对图像平面上的每个像素，程序通过相机模型计算出：</w:t>
      </w:r>
    </w:p>
    <w:p w14:paraId="105F3AC8">
      <w:pPr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射线起点：相机位置 o</w:t>
      </w:r>
    </w:p>
    <w:p w14:paraId="2171957B">
      <w:pPr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射线方向：指向成像平面该像素的方向 d</w:t>
      </w:r>
    </w:p>
    <w:p w14:paraId="598937DB">
      <w:pPr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2. 射线依次与场景中所有物体（如三角形）测试相交</w:t>
      </w:r>
    </w:p>
    <w:p w14:paraId="75F8E472">
      <w:pPr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程序遍历所有几何体，对每个三角形测试是否有交点，并找到最近的交点。</w:t>
      </w:r>
    </w:p>
    <w:p w14:paraId="66C78A91">
      <w:pPr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如果没有任何交点 → 该像素显示背景颜色。</w:t>
      </w:r>
    </w:p>
    <w:p w14:paraId="492CF327">
      <w:pPr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记录最近的交点信息（Intersection）</w:t>
      </w:r>
    </w:p>
    <w:p w14:paraId="65BC7691">
      <w:pPr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包括：</w:t>
      </w:r>
    </w:p>
    <w:p w14:paraId="01C710A7">
      <w:pPr>
        <w:numPr>
          <w:ilvl w:val="0"/>
          <w:numId w:val="1"/>
        </w:numPr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 xml:space="preserve">t（距离）2.交点坐标 p 3.法线 n </w:t>
      </w:r>
    </w:p>
    <w:p w14:paraId="17B1EE3E">
      <w:pPr>
        <w:numPr>
          <w:ilvl w:val="0"/>
          <w:numId w:val="2"/>
        </w:numPr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该三角形所属的材质、primitive 等</w:t>
      </w:r>
    </w:p>
    <w:p w14:paraId="4024BEEB">
      <w:pPr>
        <w:numPr>
          <w:numId w:val="0"/>
        </w:numPr>
        <w:rPr>
          <w:rFonts w:hint="eastAsia" w:ascii="Kaiti TC" w:hAnsi="Kaiti TC" w:eastAsia="Kaiti TC"/>
          <w:sz w:val="28"/>
          <w:szCs w:val="28"/>
          <w:lang w:val="en-US" w:eastAsia="zh-CN"/>
        </w:rPr>
      </w:pPr>
    </w:p>
    <w:p w14:paraId="4FDC56BF">
      <w:pPr>
        <w:numPr>
          <w:numId w:val="0"/>
        </w:numPr>
        <w:rPr>
          <w:rFonts w:hint="eastAsia" w:ascii="Kaiti TC" w:hAnsi="Kaiti TC" w:eastAsia="Kaiti TC"/>
          <w:sz w:val="28"/>
          <w:szCs w:val="28"/>
          <w:lang w:val="en-US" w:eastAsia="zh-CN"/>
        </w:rPr>
      </w:pPr>
    </w:p>
    <w:p w14:paraId="35DA5710">
      <w:pPr>
        <w:numPr>
          <w:numId w:val="0"/>
        </w:numPr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射线与三角形相交算法原理</w:t>
      </w:r>
    </w:p>
    <w:p w14:paraId="2A394E65">
      <w:pPr>
        <w:numPr>
          <w:numId w:val="0"/>
        </w:numPr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1.设三角形三个顶点为p1,p2,p3;</w:t>
      </w:r>
    </w:p>
    <w:p w14:paraId="04D1BFB0">
      <w:pPr>
        <w:numPr>
          <w:numId w:val="0"/>
        </w:numPr>
        <w:rPr>
          <w:rFonts w:hint="default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边向量为e1=p2−p1 ,e2=p3−p1​</w:t>
      </w:r>
    </w:p>
    <w:p w14:paraId="51FA4EF5">
      <w:pPr>
        <w:numPr>
          <w:ilvl w:val="0"/>
          <w:numId w:val="1"/>
        </w:numPr>
        <w:ind w:left="0" w:leftChars="0" w:firstLine="0" w:firstLineChars="0"/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通过叉积与点积解出重心坐标 (u, v, w)</w:t>
      </w:r>
    </w:p>
    <w:p w14:paraId="7DE7E763">
      <w:pPr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 xml:space="preserve">构造h=d×e2​,a=e1·h </w:t>
      </w:r>
    </w:p>
    <w:p w14:paraId="0482E543">
      <w:pPr>
        <w:numPr>
          <w:ilvl w:val="0"/>
          <w:numId w:val="1"/>
        </w:numPr>
        <w:ind w:left="0" w:leftChars="0" w:firstLine="0" w:firstLineChars="0"/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求重心坐标u、v</w:t>
      </w:r>
    </w:p>
    <w:p w14:paraId="7B741257">
      <w:pPr>
        <w:numPr>
          <w:numId w:val="0"/>
        </w:numPr>
        <w:ind w:leftChars="0"/>
        <w:rPr>
          <w:rFonts w:hint="eastAsia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s=o-p1,u=s·h/a,q=s✖e1,v=d·q/a</w:t>
      </w:r>
    </w:p>
    <w:p w14:paraId="14AE7E6F">
      <w:pPr>
        <w:numPr>
          <w:ilvl w:val="0"/>
          <w:numId w:val="1"/>
        </w:numPr>
        <w:ind w:left="0" w:leftChars="0" w:firstLine="0" w:firstLineChars="0"/>
        <w:rPr>
          <w:rFonts w:hint="default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求q(交点距离)</w:t>
      </w:r>
    </w:p>
    <w:p w14:paraId="3E0F0C3E">
      <w:pPr>
        <w:rPr>
          <w:rFonts w:hint="default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t=e2·q/a,若t&gt;0,射线与三角形有交点:p=o+td</w:t>
      </w:r>
    </w:p>
    <w:p w14:paraId="5BCDBA31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[显示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一些较小的网格模型的求交结果, 这是cube.dae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]</w:t>
      </w:r>
    </w:p>
    <w:p w14:paraId="60495DAD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eastAsia="zh-CN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eastAsia="zh-CN"/>
        </w:rPr>
        <w:drawing>
          <wp:inline distT="0" distB="0" distL="114300" distR="114300">
            <wp:extent cx="2602230" cy="1951990"/>
            <wp:effectExtent l="0" t="0" r="1270" b="3810"/>
            <wp:docPr id="1" name="图片 1" descr="c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ub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8EAD">
      <w:pPr>
        <w:rPr>
          <w:rFonts w:ascii="Kaiti TC" w:hAnsi="Kaiti TC" w:eastAsia="Kaiti TC"/>
          <w:sz w:val="28"/>
          <w:szCs w:val="28"/>
        </w:rPr>
      </w:pPr>
    </w:p>
    <w:p w14:paraId="5F5A05B2">
      <w:pPr>
        <w:rPr>
          <w:rFonts w:hint="eastAsia" w:ascii="Kaiti TC" w:hAnsi="Kaiti TC" w:eastAsia="Kaiti TC"/>
          <w:sz w:val="28"/>
          <w:szCs w:val="28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三</w:t>
      </w:r>
      <w:r>
        <w:rPr>
          <w:rFonts w:hint="eastAsia" w:ascii="Kaiti TC" w:hAnsi="Kaiti TC" w:eastAsia="Kaiti TC"/>
          <w:sz w:val="28"/>
          <w:szCs w:val="28"/>
        </w:rPr>
        <w:t>、空间加速数据结构（以BVH为例）</w:t>
      </w:r>
    </w:p>
    <w:p w14:paraId="2A386CDC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简要说明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BVH构造过程，特别是节点二分时你使用的策略是什么。</w:t>
      </w:r>
    </w:p>
    <w:p w14:paraId="1DBB977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BVH 使用了“最长轴划分”（Longest Axis Split）策略进行节点二分，通过根据质心分布选择跨度最大的维度，并用该维度的中位作为分割阈值，将图元划分为左右两半，从而有效构建层次包围结构，加速射线求交性能。</w:t>
      </w:r>
    </w:p>
    <w:p w14:paraId="6AE14A47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eastAsia="zh-CN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[显示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一些较大的三角网格模型的求交结果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]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eastAsia="zh-CN"/>
        </w:rPr>
        <w:drawing>
          <wp:inline distT="0" distB="0" distL="114300" distR="114300">
            <wp:extent cx="5274945" cy="3957320"/>
            <wp:effectExtent l="0" t="0" r="8255" b="5080"/>
            <wp:docPr id="3" name="图片 3" descr="CBlu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Blucy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9775">
      <w:pPr>
        <w:rPr>
          <w:rFonts w:ascii="Kaiti TC" w:hAnsi="Kaiti TC" w:eastAsia="Kaiti TC"/>
          <w:color w:val="808080" w:themeColor="background1" w:themeShade="80"/>
          <w:sz w:val="28"/>
          <w:szCs w:val="28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[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选择大小合适的网格，对比使用和未使用BVH的运行时间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]</w:t>
      </w:r>
    </w:p>
    <w:p w14:paraId="50241E1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使用</w:t>
      </w:r>
    </w:p>
    <w:p w14:paraId="6BC77390">
      <w:r>
        <w:drawing>
          <wp:inline distT="0" distB="0" distL="114300" distR="114300">
            <wp:extent cx="5349240" cy="1047750"/>
            <wp:effectExtent l="0" t="0" r="1016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8B6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未使用</w:t>
      </w:r>
    </w:p>
    <w:p w14:paraId="08220FFC">
      <w:r>
        <w:drawing>
          <wp:inline distT="0" distB="0" distL="114300" distR="114300">
            <wp:extent cx="5346065" cy="1156335"/>
            <wp:effectExtent l="0" t="0" r="635" b="1206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72D4E">
      <w:pPr>
        <w:rPr>
          <w:rFonts w:hint="eastAsia" w:ascii="Kaiti TC" w:hAnsi="Kaiti TC" w:eastAsia="Kaiti TC"/>
          <w:sz w:val="28"/>
          <w:szCs w:val="28"/>
          <w:lang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四</w:t>
      </w:r>
      <w:r>
        <w:rPr>
          <w:rFonts w:hint="eastAsia" w:ascii="Kaiti TC" w:hAnsi="Kaiti TC" w:eastAsia="Kaiti TC"/>
          <w:sz w:val="28"/>
          <w:szCs w:val="28"/>
        </w:rPr>
        <w:t>、直接光照</w:t>
      </w:r>
    </w:p>
    <w:p w14:paraId="52CE9B00">
      <w:pPr>
        <w:rPr>
          <w:rFonts w:ascii="Kaiti TC" w:hAnsi="Kaiti TC" w:eastAsia="Kaiti TC"/>
          <w:color w:val="808080" w:themeColor="background1" w:themeShade="80"/>
          <w:sz w:val="28"/>
          <w:szCs w:val="28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简要说明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直接光照原理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。</w:t>
      </w:r>
    </w:p>
    <w:p w14:paraId="0C911F2F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[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显示一些场景的直接光照效果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]</w:t>
      </w:r>
    </w:p>
    <w:p w14:paraId="6A57B5D5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eastAsia="zh-CN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eastAsia="zh-CN"/>
        </w:rPr>
        <w:drawing>
          <wp:inline distT="0" distB="0" distL="114300" distR="114300">
            <wp:extent cx="2625090" cy="1969135"/>
            <wp:effectExtent l="0" t="0" r="3810" b="12065"/>
            <wp:docPr id="5" name="图片 5" descr="CBlucy_16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Blucy_16_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3299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[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对比半球均匀采样和对光源的重要性采样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]</w:t>
      </w:r>
    </w:p>
    <w:p w14:paraId="0BDDA32F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eastAsia="zh-CN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eastAsia="zh-CN"/>
        </w:rPr>
        <w:drawing>
          <wp:inline distT="0" distB="0" distL="114300" distR="114300">
            <wp:extent cx="2599690" cy="1950085"/>
            <wp:effectExtent l="0" t="0" r="3810" b="5715"/>
            <wp:docPr id="6" name="图片 6" descr="CBbunny_16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Bbunny_16_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eastAsia="zh-CN"/>
        </w:rPr>
        <w:drawing>
          <wp:inline distT="0" distB="0" distL="114300" distR="114300">
            <wp:extent cx="2594610" cy="1946275"/>
            <wp:effectExtent l="0" t="0" r="8890" b="9525"/>
            <wp:docPr id="7" name="图片 7" descr="CBbunny_16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Bbunny_16_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2F54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[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在重要性采样下，对比不同参数下的渲染图像质量，如不同数量的采样光线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]</w:t>
      </w:r>
    </w:p>
    <w:p w14:paraId="5F9186FB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</w:p>
    <w:p w14:paraId="2CF2D0D0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</w:p>
    <w:p w14:paraId="36950F5E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</w:p>
    <w:p w14:paraId="67E632DB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</w:p>
    <w:p w14:paraId="4C834607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</w:p>
    <w:p w14:paraId="51D84E2F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以下对采样光线数量和每个面积光源的采样数量,及最大光路深度设置对照组,</w:t>
      </w:r>
    </w:p>
    <w:p w14:paraId="0F497B93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首先 第一组-t 8 -s 1 -l 5 -m 4</w:t>
      </w:r>
    </w:p>
    <w:p w14:paraId="27B157BC">
      <w:pPr>
        <w:rPr>
          <w:rFonts w:hint="default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  <w:r>
        <w:rPr>
          <w:rFonts w:hint="default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drawing>
          <wp:inline distT="0" distB="0" distL="114300" distR="114300">
            <wp:extent cx="3896995" cy="2922905"/>
            <wp:effectExtent l="0" t="0" r="1905" b="10795"/>
            <wp:docPr id="13" name="图片 13" descr="CBbunny_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Bbunny_s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D9FA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其次 第二组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-t 8 -s 16 -l 5 -m 4</w:t>
      </w:r>
    </w:p>
    <w:p w14:paraId="57C45DDE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drawing>
          <wp:inline distT="0" distB="0" distL="114300" distR="114300">
            <wp:extent cx="3898265" cy="2924175"/>
            <wp:effectExtent l="0" t="0" r="635" b="9525"/>
            <wp:docPr id="15" name="图片 15" descr="CBbunny_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Bbunny_s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AC75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</w:p>
    <w:p w14:paraId="4CC238FE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</w:p>
    <w:p w14:paraId="52EC6F16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然后 第三组 -t 8 -s 16 -l 10 -m 4</w:t>
      </w:r>
    </w:p>
    <w:p w14:paraId="1059E84F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drawing>
          <wp:inline distT="0" distB="0" distL="114300" distR="114300">
            <wp:extent cx="4572000" cy="3429000"/>
            <wp:effectExtent l="0" t="0" r="0" b="0"/>
            <wp:docPr id="16" name="图片 16" descr="CBbunny_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Bbunny_s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2F70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最后 第四组 -t 8 -s 16 -l 10 -m 10</w:t>
      </w:r>
    </w:p>
    <w:p w14:paraId="78C3B689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drawing>
          <wp:inline distT="0" distB="0" distL="114300" distR="114300">
            <wp:extent cx="4572000" cy="3429000"/>
            <wp:effectExtent l="0" t="0" r="0" b="0"/>
            <wp:docPr id="18" name="图片 18" descr="CBbunny_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Bbunny_s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9EB7">
      <w:pPr>
        <w:rPr>
          <w:rFonts w:ascii="Kaiti TC" w:hAnsi="Kaiti TC" w:eastAsia="Kaiti TC"/>
          <w:sz w:val="28"/>
          <w:szCs w:val="28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五</w:t>
      </w:r>
      <w:r>
        <w:rPr>
          <w:rFonts w:hint="eastAsia" w:ascii="Kaiti TC" w:hAnsi="Kaiti TC" w:eastAsia="Kaiti TC"/>
          <w:sz w:val="28"/>
          <w:szCs w:val="28"/>
        </w:rPr>
        <w:t>、全局光照</w:t>
      </w:r>
    </w:p>
    <w:p w14:paraId="65ACB3F4">
      <w:pPr>
        <w:rPr>
          <w:rFonts w:ascii="Kaiti TC" w:hAnsi="Kaiti TC" w:eastAsia="Kaiti TC"/>
          <w:color w:val="808080" w:themeColor="background1" w:themeShade="80"/>
          <w:sz w:val="28"/>
          <w:szCs w:val="28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简要说明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全局光照原理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。</w:t>
      </w:r>
    </w:p>
    <w:p w14:paraId="7603D879">
      <w:pPr>
        <w:rPr>
          <w:rFonts w:ascii="Kaiti TC" w:hAnsi="Kaiti TC" w:eastAsia="Kaiti TC"/>
          <w:color w:val="808080" w:themeColor="background1" w:themeShade="80"/>
          <w:sz w:val="28"/>
          <w:szCs w:val="28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[显示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一些场景的全局光照图像，请尽量使用较高的采样数量，以获得高质量渲染图像（若你的个人电脑性能无法支持可降低采样数量），建议使用CBbunny.dae模型进行渲染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]</w:t>
      </w:r>
      <w:bookmarkStart w:id="0" w:name="_GoBack"/>
      <w:bookmarkEnd w:id="0"/>
    </w:p>
    <w:p w14:paraId="30BE5AF1">
      <w:pPr>
        <w:rPr>
          <w:rFonts w:ascii="Kaiti TC" w:hAnsi="Kaiti TC" w:eastAsia="Kaiti TC"/>
          <w:color w:val="808080" w:themeColor="background1" w:themeShade="80"/>
          <w:sz w:val="28"/>
          <w:szCs w:val="28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[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对比不同参数下的全局光照效果，如采样不同数量的光线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]</w:t>
      </w:r>
    </w:p>
    <w:p w14:paraId="24B1ED62">
      <w:pPr>
        <w:rPr>
          <w:rFonts w:ascii="Kaiti TC" w:hAnsi="Kaiti TC" w:eastAsia="Kaiti TC"/>
          <w:color w:val="808080" w:themeColor="background1" w:themeShade="80"/>
          <w:sz w:val="28"/>
          <w:szCs w:val="28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[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对比直接光照和全局光照的渲染质量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]</w:t>
      </w:r>
    </w:p>
    <w:p w14:paraId="1D2683D6">
      <w:pPr>
        <w:rPr>
          <w:rFonts w:ascii="Kaiti TC" w:hAnsi="Kaiti TC" w:eastAsia="Kaiti TC"/>
          <w:color w:val="808080" w:themeColor="background1" w:themeShade="80"/>
          <w:sz w:val="28"/>
          <w:szCs w:val="28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[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对比使用和未使用Russian Roulette的渲染结果</w:t>
      </w: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]</w:t>
      </w:r>
    </w:p>
    <w:p w14:paraId="61B8D5CE">
      <w:pPr>
        <w:rPr>
          <w:rFonts w:ascii="Kaiti TC" w:hAnsi="Kaiti TC" w:eastAsia="Kaiti TC"/>
          <w:color w:val="808080" w:themeColor="background1" w:themeShade="80"/>
          <w:sz w:val="28"/>
          <w:szCs w:val="28"/>
        </w:rPr>
      </w:pPr>
    </w:p>
    <w:p w14:paraId="42924B6D">
      <w:pPr>
        <w:rPr>
          <w:rFonts w:hint="default" w:ascii="Kaiti TC" w:hAnsi="Kaiti TC" w:eastAsia="Kaiti TC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六</w:t>
      </w:r>
      <w:r>
        <w:rPr>
          <w:rFonts w:hint="eastAsia" w:ascii="Kaiti TC" w:hAnsi="Kaiti TC" w:eastAsia="Kaiti TC"/>
          <w:sz w:val="28"/>
          <w:szCs w:val="28"/>
        </w:rPr>
        <w:t>、</w:t>
      </w:r>
      <w:r>
        <w:rPr>
          <w:rFonts w:hint="eastAsia" w:ascii="Kaiti TC" w:hAnsi="Kaiti TC" w:eastAsia="Kaiti TC"/>
          <w:sz w:val="28"/>
          <w:szCs w:val="28"/>
          <w:lang w:val="en-US" w:eastAsia="zh-CN"/>
        </w:rPr>
        <w:t>额外工作</w:t>
      </w:r>
    </w:p>
    <w:p w14:paraId="25437A49">
      <w:pP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如果你实现了作业要求之外的内容，例如微表面材质、透明和半透明材质等，请在此介绍实现过程和实验效果。</w:t>
      </w:r>
    </w:p>
    <w:p w14:paraId="28738A6E">
      <w:pPr>
        <w:rPr>
          <w:rFonts w:hint="default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  <w:lang w:val="en-US" w:eastAsia="zh-CN"/>
        </w:rPr>
        <w:t>另外，模型文件夹里给了F Z U三个字母的三角网格模型，你试下能否把它放到同一场景中，定义好光源进行全局光照渲染。如果完成了，请显示实验效果。</w:t>
      </w:r>
    </w:p>
    <w:p w14:paraId="3A054749">
      <w:pPr>
        <w:rPr>
          <w:rFonts w:ascii="Kaiti TC" w:hAnsi="Kaiti TC" w:eastAsia="Kaiti TC"/>
          <w:color w:val="808080" w:themeColor="background1" w:themeShade="80"/>
          <w:sz w:val="28"/>
          <w:szCs w:val="28"/>
        </w:rPr>
      </w:pPr>
    </w:p>
    <w:p w14:paraId="0F1820E6">
      <w:pPr>
        <w:rPr>
          <w:rFonts w:ascii="Kaiti TC" w:hAnsi="Kaiti TC" w:eastAsia="Kaiti TC"/>
          <w:sz w:val="28"/>
          <w:szCs w:val="28"/>
        </w:rPr>
      </w:pPr>
      <w:r>
        <w:rPr>
          <w:rFonts w:hint="eastAsia" w:ascii="Kaiti TC" w:hAnsi="Kaiti TC" w:eastAsia="Kaiti TC"/>
          <w:sz w:val="28"/>
          <w:szCs w:val="28"/>
          <w:lang w:val="en-US" w:eastAsia="zh-CN"/>
        </w:rPr>
        <w:t>七</w:t>
      </w:r>
      <w:r>
        <w:rPr>
          <w:rFonts w:hint="eastAsia" w:ascii="Kaiti TC" w:hAnsi="Kaiti TC" w:eastAsia="Kaiti TC"/>
          <w:sz w:val="28"/>
          <w:szCs w:val="28"/>
        </w:rPr>
        <w:t>、实践与思考</w:t>
      </w:r>
    </w:p>
    <w:p w14:paraId="6545D1C1">
      <w:pPr>
        <w:rPr>
          <w:rFonts w:ascii="Kaiti TC" w:hAnsi="Kaiti TC" w:eastAsia="Kaiti TC"/>
          <w:color w:val="808080" w:themeColor="background1" w:themeShade="80"/>
          <w:sz w:val="28"/>
          <w:szCs w:val="28"/>
        </w:rPr>
      </w:pPr>
      <w:r>
        <w:rPr>
          <w:rFonts w:hint="eastAsia" w:ascii="Kaiti TC" w:hAnsi="Kaiti TC" w:eastAsia="Kaiti TC"/>
          <w:color w:val="808080" w:themeColor="background1" w:themeShade="80"/>
          <w:sz w:val="28"/>
          <w:szCs w:val="28"/>
        </w:rPr>
        <w:t>简要介绍编程调试经历，观察算法实验效果的优点和存在的问题，若有，则如何进行改进的思路和效果。</w:t>
      </w:r>
    </w:p>
    <w:p w14:paraId="7AA67DA8">
      <w:pPr>
        <w:rPr>
          <w:rFonts w:ascii="Kaiti TC" w:hAnsi="Kaiti TC" w:eastAsia="Kaiti TC"/>
          <w:color w:val="808080" w:themeColor="background1" w:themeShade="80"/>
          <w:sz w:val="28"/>
          <w:szCs w:val="28"/>
        </w:rPr>
      </w:pPr>
    </w:p>
    <w:sectPr>
      <w:pgSz w:w="11906" w:h="16838"/>
      <w:pgMar w:top="1760" w:right="2040" w:bottom="2840" w:left="1440" w:header="709" w:footer="709" w:gutter="0"/>
      <w:cols w:space="708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Kaiti TC">
    <w:altName w:val="Malgun Gothic Semilight"/>
    <w:panose1 w:val="02010600040101010101"/>
    <w:charset w:val="88"/>
    <w:family w:val="auto"/>
    <w:pitch w:val="default"/>
    <w:sig w:usb0="00000000" w:usb1="00000000" w:usb2="00000016" w:usb3="00000000" w:csb0="0004001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Kaiti T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 Semilight">
    <w:panose1 w:val="020B0502040204020203"/>
    <w:charset w:val="88"/>
    <w:family w:val="auto"/>
    <w:pitch w:val="default"/>
    <w:sig w:usb0="900002AF" w:usb1="01D77CFB" w:usb2="00000012" w:usb3="00000000" w:csb0="203E01BD" w:csb1="D7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76AFE"/>
    <w:multiLevelType w:val="singleLevel"/>
    <w:tmpl w:val="87F76AFE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4F08879"/>
    <w:multiLevelType w:val="singleLevel"/>
    <w:tmpl w:val="E4F088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rawingGridHorizontalSpacing w:val="105"/>
  <w:drawingGridVerticalSpacing w:val="163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6B5"/>
    <w:rsid w:val="00006700"/>
    <w:rsid w:val="0000718F"/>
    <w:rsid w:val="0000724B"/>
    <w:rsid w:val="00011FBB"/>
    <w:rsid w:val="000146FA"/>
    <w:rsid w:val="00015D3D"/>
    <w:rsid w:val="00020D27"/>
    <w:rsid w:val="00021060"/>
    <w:rsid w:val="00021686"/>
    <w:rsid w:val="00021F79"/>
    <w:rsid w:val="00030A18"/>
    <w:rsid w:val="00034A27"/>
    <w:rsid w:val="00043B0D"/>
    <w:rsid w:val="000523C1"/>
    <w:rsid w:val="00057A65"/>
    <w:rsid w:val="00074AE9"/>
    <w:rsid w:val="00081710"/>
    <w:rsid w:val="000B007E"/>
    <w:rsid w:val="000C779A"/>
    <w:rsid w:val="000D3509"/>
    <w:rsid w:val="00105466"/>
    <w:rsid w:val="001072E4"/>
    <w:rsid w:val="001119BC"/>
    <w:rsid w:val="001133A8"/>
    <w:rsid w:val="001338B5"/>
    <w:rsid w:val="00137AE8"/>
    <w:rsid w:val="00140138"/>
    <w:rsid w:val="001470A0"/>
    <w:rsid w:val="00147DBC"/>
    <w:rsid w:val="00150E28"/>
    <w:rsid w:val="00153A5C"/>
    <w:rsid w:val="00157878"/>
    <w:rsid w:val="0016131E"/>
    <w:rsid w:val="00162761"/>
    <w:rsid w:val="0016431B"/>
    <w:rsid w:val="00173B37"/>
    <w:rsid w:val="00175821"/>
    <w:rsid w:val="00177C7C"/>
    <w:rsid w:val="00184ECE"/>
    <w:rsid w:val="001907A6"/>
    <w:rsid w:val="00195A8E"/>
    <w:rsid w:val="001B5301"/>
    <w:rsid w:val="001C09DC"/>
    <w:rsid w:val="001C69DE"/>
    <w:rsid w:val="001D189E"/>
    <w:rsid w:val="001D468B"/>
    <w:rsid w:val="001E01B7"/>
    <w:rsid w:val="001E21B4"/>
    <w:rsid w:val="001E3EBE"/>
    <w:rsid w:val="001E6088"/>
    <w:rsid w:val="001E7CF3"/>
    <w:rsid w:val="001F4317"/>
    <w:rsid w:val="001F48D7"/>
    <w:rsid w:val="001F6FF2"/>
    <w:rsid w:val="00201C6C"/>
    <w:rsid w:val="00214A2C"/>
    <w:rsid w:val="00216253"/>
    <w:rsid w:val="00225792"/>
    <w:rsid w:val="00225EB6"/>
    <w:rsid w:val="002313F3"/>
    <w:rsid w:val="002321FC"/>
    <w:rsid w:val="00233565"/>
    <w:rsid w:val="00235E06"/>
    <w:rsid w:val="00260E54"/>
    <w:rsid w:val="00270343"/>
    <w:rsid w:val="00274EBF"/>
    <w:rsid w:val="00282A1D"/>
    <w:rsid w:val="002866DB"/>
    <w:rsid w:val="00297611"/>
    <w:rsid w:val="002A0490"/>
    <w:rsid w:val="002A323D"/>
    <w:rsid w:val="002A5B66"/>
    <w:rsid w:val="002B7327"/>
    <w:rsid w:val="002C13F3"/>
    <w:rsid w:val="002C2B77"/>
    <w:rsid w:val="002D1B9E"/>
    <w:rsid w:val="002D5056"/>
    <w:rsid w:val="002D68AC"/>
    <w:rsid w:val="002F025D"/>
    <w:rsid w:val="002F1361"/>
    <w:rsid w:val="002F1A1C"/>
    <w:rsid w:val="002F3098"/>
    <w:rsid w:val="002F430F"/>
    <w:rsid w:val="002F48A5"/>
    <w:rsid w:val="00302233"/>
    <w:rsid w:val="00307182"/>
    <w:rsid w:val="0030737D"/>
    <w:rsid w:val="00320122"/>
    <w:rsid w:val="00320FCC"/>
    <w:rsid w:val="00324882"/>
    <w:rsid w:val="00333392"/>
    <w:rsid w:val="00334818"/>
    <w:rsid w:val="00335022"/>
    <w:rsid w:val="00337E46"/>
    <w:rsid w:val="00340F1D"/>
    <w:rsid w:val="00353DB6"/>
    <w:rsid w:val="003742AA"/>
    <w:rsid w:val="00383AA5"/>
    <w:rsid w:val="00395125"/>
    <w:rsid w:val="00395D3A"/>
    <w:rsid w:val="003A39D4"/>
    <w:rsid w:val="003B0C78"/>
    <w:rsid w:val="003B1B54"/>
    <w:rsid w:val="003B7DCD"/>
    <w:rsid w:val="003D2FC3"/>
    <w:rsid w:val="003D5815"/>
    <w:rsid w:val="003D5EBD"/>
    <w:rsid w:val="003F6DFA"/>
    <w:rsid w:val="00400CDC"/>
    <w:rsid w:val="004038CE"/>
    <w:rsid w:val="00413B62"/>
    <w:rsid w:val="00417025"/>
    <w:rsid w:val="0042760A"/>
    <w:rsid w:val="00432908"/>
    <w:rsid w:val="00435512"/>
    <w:rsid w:val="004456B6"/>
    <w:rsid w:val="0044627C"/>
    <w:rsid w:val="00451E27"/>
    <w:rsid w:val="00451EDF"/>
    <w:rsid w:val="0046012E"/>
    <w:rsid w:val="0046025B"/>
    <w:rsid w:val="004639B4"/>
    <w:rsid w:val="0047309E"/>
    <w:rsid w:val="00474FEC"/>
    <w:rsid w:val="00480084"/>
    <w:rsid w:val="00482CAE"/>
    <w:rsid w:val="00490260"/>
    <w:rsid w:val="004912B0"/>
    <w:rsid w:val="004919B7"/>
    <w:rsid w:val="00492F27"/>
    <w:rsid w:val="00495EE6"/>
    <w:rsid w:val="00497896"/>
    <w:rsid w:val="004A1363"/>
    <w:rsid w:val="004A1D8D"/>
    <w:rsid w:val="004B1B9A"/>
    <w:rsid w:val="004B2FA9"/>
    <w:rsid w:val="004B4FCD"/>
    <w:rsid w:val="004C2218"/>
    <w:rsid w:val="004E285D"/>
    <w:rsid w:val="004E3522"/>
    <w:rsid w:val="004E39BA"/>
    <w:rsid w:val="004F38DC"/>
    <w:rsid w:val="004F3E91"/>
    <w:rsid w:val="00503812"/>
    <w:rsid w:val="00504185"/>
    <w:rsid w:val="00510CED"/>
    <w:rsid w:val="005131DC"/>
    <w:rsid w:val="00523AC0"/>
    <w:rsid w:val="0052770A"/>
    <w:rsid w:val="00534E42"/>
    <w:rsid w:val="00546444"/>
    <w:rsid w:val="0054658D"/>
    <w:rsid w:val="00547046"/>
    <w:rsid w:val="00547415"/>
    <w:rsid w:val="0055553E"/>
    <w:rsid w:val="0055648F"/>
    <w:rsid w:val="00577A04"/>
    <w:rsid w:val="00581EB9"/>
    <w:rsid w:val="005825E7"/>
    <w:rsid w:val="0058495B"/>
    <w:rsid w:val="005901A7"/>
    <w:rsid w:val="00592BB3"/>
    <w:rsid w:val="005A0989"/>
    <w:rsid w:val="005A0D58"/>
    <w:rsid w:val="005A5F36"/>
    <w:rsid w:val="005B028D"/>
    <w:rsid w:val="005B044F"/>
    <w:rsid w:val="005B11B9"/>
    <w:rsid w:val="005B4C8E"/>
    <w:rsid w:val="005B6F96"/>
    <w:rsid w:val="005C0AAC"/>
    <w:rsid w:val="005D7142"/>
    <w:rsid w:val="005E03EF"/>
    <w:rsid w:val="006109AD"/>
    <w:rsid w:val="00613524"/>
    <w:rsid w:val="0061398E"/>
    <w:rsid w:val="00622B2B"/>
    <w:rsid w:val="00626877"/>
    <w:rsid w:val="0062756C"/>
    <w:rsid w:val="0062766D"/>
    <w:rsid w:val="00627B89"/>
    <w:rsid w:val="00630635"/>
    <w:rsid w:val="0064697A"/>
    <w:rsid w:val="00654014"/>
    <w:rsid w:val="00660EAF"/>
    <w:rsid w:val="00661D33"/>
    <w:rsid w:val="00666490"/>
    <w:rsid w:val="00666BBF"/>
    <w:rsid w:val="00674479"/>
    <w:rsid w:val="00685703"/>
    <w:rsid w:val="00686963"/>
    <w:rsid w:val="0069204D"/>
    <w:rsid w:val="006925BA"/>
    <w:rsid w:val="00696ACA"/>
    <w:rsid w:val="006A195C"/>
    <w:rsid w:val="006A19CE"/>
    <w:rsid w:val="006A3A03"/>
    <w:rsid w:val="006A4D80"/>
    <w:rsid w:val="006A5A31"/>
    <w:rsid w:val="006A7D32"/>
    <w:rsid w:val="006B066C"/>
    <w:rsid w:val="006B53B3"/>
    <w:rsid w:val="006B7CE4"/>
    <w:rsid w:val="006C0D3C"/>
    <w:rsid w:val="006C3B8E"/>
    <w:rsid w:val="006C51FD"/>
    <w:rsid w:val="006D54D5"/>
    <w:rsid w:val="006E00E1"/>
    <w:rsid w:val="006E5682"/>
    <w:rsid w:val="006F1929"/>
    <w:rsid w:val="006F1E88"/>
    <w:rsid w:val="00700F41"/>
    <w:rsid w:val="0070300D"/>
    <w:rsid w:val="00715A67"/>
    <w:rsid w:val="00730DA4"/>
    <w:rsid w:val="00732CFF"/>
    <w:rsid w:val="00733690"/>
    <w:rsid w:val="00740F80"/>
    <w:rsid w:val="00742053"/>
    <w:rsid w:val="00745501"/>
    <w:rsid w:val="007557D8"/>
    <w:rsid w:val="0075785F"/>
    <w:rsid w:val="00760699"/>
    <w:rsid w:val="00774CD9"/>
    <w:rsid w:val="00774E1B"/>
    <w:rsid w:val="007770F9"/>
    <w:rsid w:val="00780657"/>
    <w:rsid w:val="00780CA2"/>
    <w:rsid w:val="00781688"/>
    <w:rsid w:val="007833A0"/>
    <w:rsid w:val="00791928"/>
    <w:rsid w:val="0079432A"/>
    <w:rsid w:val="007A2A64"/>
    <w:rsid w:val="007A5393"/>
    <w:rsid w:val="007A5F31"/>
    <w:rsid w:val="007B58FE"/>
    <w:rsid w:val="007B68AA"/>
    <w:rsid w:val="007B696F"/>
    <w:rsid w:val="007B7039"/>
    <w:rsid w:val="007C19A2"/>
    <w:rsid w:val="007D47FC"/>
    <w:rsid w:val="007E0ECE"/>
    <w:rsid w:val="007E228D"/>
    <w:rsid w:val="007E2394"/>
    <w:rsid w:val="007E6701"/>
    <w:rsid w:val="007F48B2"/>
    <w:rsid w:val="007F7CF8"/>
    <w:rsid w:val="00802723"/>
    <w:rsid w:val="00803FB9"/>
    <w:rsid w:val="00804D76"/>
    <w:rsid w:val="0080636C"/>
    <w:rsid w:val="00807958"/>
    <w:rsid w:val="00815672"/>
    <w:rsid w:val="00817FB7"/>
    <w:rsid w:val="00820444"/>
    <w:rsid w:val="008204C3"/>
    <w:rsid w:val="00822B1E"/>
    <w:rsid w:val="00830570"/>
    <w:rsid w:val="00830A5C"/>
    <w:rsid w:val="0083361B"/>
    <w:rsid w:val="00833B25"/>
    <w:rsid w:val="00835C1B"/>
    <w:rsid w:val="00836238"/>
    <w:rsid w:val="0084279E"/>
    <w:rsid w:val="00846D0C"/>
    <w:rsid w:val="008471FD"/>
    <w:rsid w:val="00872B4E"/>
    <w:rsid w:val="008731FD"/>
    <w:rsid w:val="008746C0"/>
    <w:rsid w:val="00876B9B"/>
    <w:rsid w:val="00876D95"/>
    <w:rsid w:val="008802E9"/>
    <w:rsid w:val="008825CD"/>
    <w:rsid w:val="0088702B"/>
    <w:rsid w:val="00887AB7"/>
    <w:rsid w:val="00887B72"/>
    <w:rsid w:val="00892AA2"/>
    <w:rsid w:val="00896DBD"/>
    <w:rsid w:val="008A1F22"/>
    <w:rsid w:val="008B076E"/>
    <w:rsid w:val="008B7380"/>
    <w:rsid w:val="008C128A"/>
    <w:rsid w:val="008C143E"/>
    <w:rsid w:val="008C5D30"/>
    <w:rsid w:val="008C6A45"/>
    <w:rsid w:val="008C7990"/>
    <w:rsid w:val="008D223B"/>
    <w:rsid w:val="008E3F4B"/>
    <w:rsid w:val="008F126D"/>
    <w:rsid w:val="008F670A"/>
    <w:rsid w:val="008F6F14"/>
    <w:rsid w:val="008F73F8"/>
    <w:rsid w:val="00901869"/>
    <w:rsid w:val="00901F5E"/>
    <w:rsid w:val="009047AE"/>
    <w:rsid w:val="009102DC"/>
    <w:rsid w:val="00910BFC"/>
    <w:rsid w:val="00914372"/>
    <w:rsid w:val="0092592B"/>
    <w:rsid w:val="00930E9F"/>
    <w:rsid w:val="00933F1B"/>
    <w:rsid w:val="0093450A"/>
    <w:rsid w:val="00942015"/>
    <w:rsid w:val="00945CF8"/>
    <w:rsid w:val="00947EAC"/>
    <w:rsid w:val="00953400"/>
    <w:rsid w:val="00962236"/>
    <w:rsid w:val="00967F61"/>
    <w:rsid w:val="009700CC"/>
    <w:rsid w:val="00981F56"/>
    <w:rsid w:val="0098405E"/>
    <w:rsid w:val="0098630C"/>
    <w:rsid w:val="00987104"/>
    <w:rsid w:val="00987E92"/>
    <w:rsid w:val="009A02FE"/>
    <w:rsid w:val="009A5792"/>
    <w:rsid w:val="009A592A"/>
    <w:rsid w:val="009A5DCB"/>
    <w:rsid w:val="009B3895"/>
    <w:rsid w:val="009B3E6A"/>
    <w:rsid w:val="009B7EA2"/>
    <w:rsid w:val="009C0980"/>
    <w:rsid w:val="009C72A1"/>
    <w:rsid w:val="009D1E67"/>
    <w:rsid w:val="009D4274"/>
    <w:rsid w:val="009D4A03"/>
    <w:rsid w:val="009D74C2"/>
    <w:rsid w:val="00A01F7E"/>
    <w:rsid w:val="00A035BD"/>
    <w:rsid w:val="00A06675"/>
    <w:rsid w:val="00A16AD0"/>
    <w:rsid w:val="00A24E7C"/>
    <w:rsid w:val="00A32024"/>
    <w:rsid w:val="00A32240"/>
    <w:rsid w:val="00A414F6"/>
    <w:rsid w:val="00A446D1"/>
    <w:rsid w:val="00A5270F"/>
    <w:rsid w:val="00A60AF2"/>
    <w:rsid w:val="00A60F5E"/>
    <w:rsid w:val="00A61295"/>
    <w:rsid w:val="00A67332"/>
    <w:rsid w:val="00A67F64"/>
    <w:rsid w:val="00A80546"/>
    <w:rsid w:val="00A86582"/>
    <w:rsid w:val="00A92499"/>
    <w:rsid w:val="00A94E39"/>
    <w:rsid w:val="00AB591E"/>
    <w:rsid w:val="00AC0D47"/>
    <w:rsid w:val="00AC3C49"/>
    <w:rsid w:val="00AD509A"/>
    <w:rsid w:val="00AD71FF"/>
    <w:rsid w:val="00AD7279"/>
    <w:rsid w:val="00AE10A7"/>
    <w:rsid w:val="00AF0850"/>
    <w:rsid w:val="00B019FE"/>
    <w:rsid w:val="00B034BD"/>
    <w:rsid w:val="00B14EE6"/>
    <w:rsid w:val="00B235B7"/>
    <w:rsid w:val="00B24917"/>
    <w:rsid w:val="00B30248"/>
    <w:rsid w:val="00B3107E"/>
    <w:rsid w:val="00B31B04"/>
    <w:rsid w:val="00B31BFC"/>
    <w:rsid w:val="00B41001"/>
    <w:rsid w:val="00B431B2"/>
    <w:rsid w:val="00B44453"/>
    <w:rsid w:val="00B445EA"/>
    <w:rsid w:val="00B62866"/>
    <w:rsid w:val="00B63096"/>
    <w:rsid w:val="00B70419"/>
    <w:rsid w:val="00B74AF2"/>
    <w:rsid w:val="00B81B03"/>
    <w:rsid w:val="00B83EC8"/>
    <w:rsid w:val="00B85B5C"/>
    <w:rsid w:val="00B86C51"/>
    <w:rsid w:val="00B878CC"/>
    <w:rsid w:val="00B944C7"/>
    <w:rsid w:val="00B977FA"/>
    <w:rsid w:val="00BA14B8"/>
    <w:rsid w:val="00BA2494"/>
    <w:rsid w:val="00BA29D1"/>
    <w:rsid w:val="00BA4B0A"/>
    <w:rsid w:val="00BC5290"/>
    <w:rsid w:val="00BD45F3"/>
    <w:rsid w:val="00BD5894"/>
    <w:rsid w:val="00BE2553"/>
    <w:rsid w:val="00BE45E4"/>
    <w:rsid w:val="00BF0E69"/>
    <w:rsid w:val="00BF46C2"/>
    <w:rsid w:val="00C005EC"/>
    <w:rsid w:val="00C017A0"/>
    <w:rsid w:val="00C05401"/>
    <w:rsid w:val="00C14CE1"/>
    <w:rsid w:val="00C1541D"/>
    <w:rsid w:val="00C17649"/>
    <w:rsid w:val="00C21474"/>
    <w:rsid w:val="00C247D3"/>
    <w:rsid w:val="00C30B3E"/>
    <w:rsid w:val="00C35367"/>
    <w:rsid w:val="00C35A77"/>
    <w:rsid w:val="00C3658F"/>
    <w:rsid w:val="00C37FEE"/>
    <w:rsid w:val="00C44BD5"/>
    <w:rsid w:val="00C450B0"/>
    <w:rsid w:val="00C5221A"/>
    <w:rsid w:val="00C5539F"/>
    <w:rsid w:val="00C616E3"/>
    <w:rsid w:val="00C640C0"/>
    <w:rsid w:val="00C8132F"/>
    <w:rsid w:val="00C82B70"/>
    <w:rsid w:val="00C82EC4"/>
    <w:rsid w:val="00C85304"/>
    <w:rsid w:val="00C9026D"/>
    <w:rsid w:val="00CA0F0D"/>
    <w:rsid w:val="00CA40E6"/>
    <w:rsid w:val="00CA559B"/>
    <w:rsid w:val="00CB1F21"/>
    <w:rsid w:val="00CB50E6"/>
    <w:rsid w:val="00CC5B84"/>
    <w:rsid w:val="00CC5B87"/>
    <w:rsid w:val="00CC7DE8"/>
    <w:rsid w:val="00CD0A92"/>
    <w:rsid w:val="00CD0D82"/>
    <w:rsid w:val="00CD4BC1"/>
    <w:rsid w:val="00CD75C9"/>
    <w:rsid w:val="00CF4888"/>
    <w:rsid w:val="00D001A7"/>
    <w:rsid w:val="00D0228F"/>
    <w:rsid w:val="00D12769"/>
    <w:rsid w:val="00D2021F"/>
    <w:rsid w:val="00D207FB"/>
    <w:rsid w:val="00D21082"/>
    <w:rsid w:val="00D2410A"/>
    <w:rsid w:val="00D25F2B"/>
    <w:rsid w:val="00D268C4"/>
    <w:rsid w:val="00D30259"/>
    <w:rsid w:val="00D34678"/>
    <w:rsid w:val="00D368D2"/>
    <w:rsid w:val="00D450AA"/>
    <w:rsid w:val="00D507A3"/>
    <w:rsid w:val="00D50869"/>
    <w:rsid w:val="00D70CBA"/>
    <w:rsid w:val="00D818D2"/>
    <w:rsid w:val="00D85845"/>
    <w:rsid w:val="00D91E1F"/>
    <w:rsid w:val="00D922E5"/>
    <w:rsid w:val="00D94E78"/>
    <w:rsid w:val="00D97E84"/>
    <w:rsid w:val="00DA3CF5"/>
    <w:rsid w:val="00DB1487"/>
    <w:rsid w:val="00DB1EF5"/>
    <w:rsid w:val="00DB2899"/>
    <w:rsid w:val="00DB319E"/>
    <w:rsid w:val="00DB4B43"/>
    <w:rsid w:val="00DD0340"/>
    <w:rsid w:val="00DD113E"/>
    <w:rsid w:val="00DD5AD2"/>
    <w:rsid w:val="00DE3931"/>
    <w:rsid w:val="00DE5783"/>
    <w:rsid w:val="00DF2050"/>
    <w:rsid w:val="00DF393B"/>
    <w:rsid w:val="00DF5A3E"/>
    <w:rsid w:val="00DF5BCA"/>
    <w:rsid w:val="00E06E29"/>
    <w:rsid w:val="00E2425E"/>
    <w:rsid w:val="00E303CA"/>
    <w:rsid w:val="00E40306"/>
    <w:rsid w:val="00E40C95"/>
    <w:rsid w:val="00E40FE8"/>
    <w:rsid w:val="00E4351A"/>
    <w:rsid w:val="00E43EB4"/>
    <w:rsid w:val="00E53D9D"/>
    <w:rsid w:val="00E604DB"/>
    <w:rsid w:val="00E61FD5"/>
    <w:rsid w:val="00E62540"/>
    <w:rsid w:val="00E67248"/>
    <w:rsid w:val="00E72CDB"/>
    <w:rsid w:val="00E72EA8"/>
    <w:rsid w:val="00E73DC0"/>
    <w:rsid w:val="00E9289D"/>
    <w:rsid w:val="00E94330"/>
    <w:rsid w:val="00E95849"/>
    <w:rsid w:val="00E96C09"/>
    <w:rsid w:val="00EA0032"/>
    <w:rsid w:val="00EA17F8"/>
    <w:rsid w:val="00EB497F"/>
    <w:rsid w:val="00EC123B"/>
    <w:rsid w:val="00EC1BBD"/>
    <w:rsid w:val="00ED0939"/>
    <w:rsid w:val="00ED0DA3"/>
    <w:rsid w:val="00EE3300"/>
    <w:rsid w:val="00EE35FC"/>
    <w:rsid w:val="00EE6722"/>
    <w:rsid w:val="00EF4AF3"/>
    <w:rsid w:val="00EF5031"/>
    <w:rsid w:val="00F0212F"/>
    <w:rsid w:val="00F04FD8"/>
    <w:rsid w:val="00F04FE9"/>
    <w:rsid w:val="00F23590"/>
    <w:rsid w:val="00F23A21"/>
    <w:rsid w:val="00F246A5"/>
    <w:rsid w:val="00F249C2"/>
    <w:rsid w:val="00F279E9"/>
    <w:rsid w:val="00F27E6A"/>
    <w:rsid w:val="00F40EB0"/>
    <w:rsid w:val="00F412CE"/>
    <w:rsid w:val="00F46F88"/>
    <w:rsid w:val="00F510DB"/>
    <w:rsid w:val="00F527CA"/>
    <w:rsid w:val="00F56BA5"/>
    <w:rsid w:val="00F60826"/>
    <w:rsid w:val="00F610BB"/>
    <w:rsid w:val="00F62ED5"/>
    <w:rsid w:val="00F63D4F"/>
    <w:rsid w:val="00F70922"/>
    <w:rsid w:val="00F70DFA"/>
    <w:rsid w:val="00F712B9"/>
    <w:rsid w:val="00F81433"/>
    <w:rsid w:val="00F92A62"/>
    <w:rsid w:val="00F946B5"/>
    <w:rsid w:val="00FA028F"/>
    <w:rsid w:val="00FA1533"/>
    <w:rsid w:val="00FA2336"/>
    <w:rsid w:val="00FB3A51"/>
    <w:rsid w:val="00FB60DB"/>
    <w:rsid w:val="00FB6819"/>
    <w:rsid w:val="00FC1BF9"/>
    <w:rsid w:val="00FC455C"/>
    <w:rsid w:val="00FC6423"/>
    <w:rsid w:val="00FD3483"/>
    <w:rsid w:val="00FE3A2D"/>
    <w:rsid w:val="00FE68D6"/>
    <w:rsid w:val="00FF1B0B"/>
    <w:rsid w:val="163D2FAD"/>
    <w:rsid w:val="25B5F0B1"/>
    <w:rsid w:val="35CEEE03"/>
    <w:rsid w:val="3BE401BA"/>
    <w:rsid w:val="47FD87DF"/>
    <w:rsid w:val="50A1087A"/>
    <w:rsid w:val="58E81AED"/>
    <w:rsid w:val="5F3FFE89"/>
    <w:rsid w:val="6BD07803"/>
    <w:rsid w:val="77FE56B0"/>
    <w:rsid w:val="7A78D8C7"/>
    <w:rsid w:val="7B7F7186"/>
    <w:rsid w:val="7E762FA6"/>
    <w:rsid w:val="7FDBEEAB"/>
    <w:rsid w:val="D9CC79DC"/>
    <w:rsid w:val="DD6F24DF"/>
    <w:rsid w:val="EDB69858"/>
    <w:rsid w:val="F7EA57ED"/>
    <w:rsid w:val="F9FA6546"/>
    <w:rsid w:val="FADF18BE"/>
    <w:rsid w:val="FC7ED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styleId="10">
    <w:name w:val="HTML Keyboard"/>
    <w:basedOn w:val="7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1">
    <w:name w:val="Heading 1 Char"/>
    <w:basedOn w:val="7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12">
    <w:name w:val="Heading 2 Char"/>
    <w:basedOn w:val="7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customStyle="1" w:styleId="13">
    <w:name w:val="Heading 3 Char"/>
    <w:basedOn w:val="7"/>
    <w:link w:val="4"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Peking University</Company>
  <Pages>7</Pages>
  <Words>600</Words>
  <Characters>629</Characters>
  <Lines>5</Lines>
  <Paragraphs>1</Paragraphs>
  <TotalTime>268</TotalTime>
  <ScaleCrop>false</ScaleCrop>
  <LinksUpToDate>false</LinksUpToDate>
  <CharactersWithSpaces>632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2024-09-30T03:18:00Z</dcterms:created>
  <dc:creator>Yixin Zhuang</dc:creator>
  <cp:lastModifiedBy>养生教父</cp:lastModifiedBy>
  <dcterms:modified xsi:type="dcterms:W3CDTF">2025-11-17T18:25:25Z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E0C6B860B731831A579D16677A33E0A8_42</vt:lpwstr>
  </property>
  <property fmtid="{D5CDD505-2E9C-101B-9397-08002B2CF9AE}" pid="4" name="KSOTemplateDocerSaveRecord">
    <vt:lpwstr>eyJoZGlkIjoiNjcyNjBhMmMwNTY5ZTdkNjk2OGExYTNlMzI3N2Y4OGEiLCJ1c2VySWQiOiIxMzg1NjA3MDkzIn0=</vt:lpwstr>
  </property>
</Properties>
</file>