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Vendeur / vendeuse</w:t>
            </w:r>
          </w:p>
          <w:p>
            <w:r>
              <w:rPr>
                <w:color w:val="BFDBFE"/>
                <w:sz w:val="20"/>
                <w:szCs w:val="20"/>
              </w:rPr>
              <w:t xml:space="preserve">BMI-Gestion  ·  Version 2.101.430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vendeurs et vendeuses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9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106</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135</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146</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158</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171</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183</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194</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203</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213</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VENDEUR / VENDEUSE</w:t>
            </w:r>
          </w:p>
        </w:tc>
      </w:tr>
    </w:tbl>
    <w:p>
      <w:pPr>
        <w:spacing w:after="160"/>
      </w:pPr>
    </w:p>
    <w:p>
      <w:pPr>
        <w:spacing w:after="140"/>
      </w:pPr>
      <w:r>
        <w:t xml:space="preserve">Cette partie raconte une journée de vendeur, dans l'ordre où elle se passe. Les mots entre guillemets sont ceux des boutons de l'application. Pour le détail d'un geste,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w:t>
            </w:r>
          </w:p>
        </w:tc>
        <w:tc>
          <w:tcPr>
            <w:tcW w:type="dxa" w:w="6000"/>
            <w:tcMar>
              <w:top w:type="dxa" w:w="100"/>
              <w:left w:type="dxa" w:w="140"/>
              <w:bottom w:type="dxa" w:w="100"/>
              <w:right w:type="dxa" w:w="140"/>
            </w:tcMar>
          </w:tcPr>
          <w:p>
            <w:r>
              <w:rPr>
                <w:sz w:val="19"/>
                <w:szCs w:val="19"/>
              </w:rPr>
              <w:t xml:space="preserve">Vendre, faire une proforma, retrouver une vente et réimprimer son reçu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Commandes reçues</w:t>
            </w:r>
          </w:p>
        </w:tc>
        <w:tc>
          <w:tcPr>
            <w:tcW w:type="dxa" w:w="6000"/>
            <w:shd w:fill="F8FAFC" w:color="auto" w:val="clear"/>
            <w:tcMar>
              <w:top w:type="dxa" w:w="100"/>
              <w:left w:type="dxa" w:w="140"/>
              <w:bottom w:type="dxa" w:w="100"/>
              <w:right w:type="dxa" w:w="140"/>
            </w:tcMar>
          </w:tcPr>
          <w:p>
            <w:r>
              <w:rPr>
                <w:sz w:val="19"/>
                <w:szCs w:val="19"/>
              </w:rPr>
              <w:t xml:space="preserve">Les commandes des commerciaux à encaisser, et les </w:t>
            </w:r>
            <w:r>
              <w:rPr>
                <w:b/>
                <w:bCs/>
                <w:sz w:val="19"/>
                <w:szCs w:val="19"/>
              </w:rPr>
              <w:t xml:space="preserve">🔧 Poses à encaisser</w:t>
            </w:r>
            <w:r>
              <w:rPr>
                <w:sz w:val="19"/>
                <w:szCs w:val="19"/>
              </w:rPr>
              <w:t xml:space="preserve"> (chapitre 5).</w:t>
            </w:r>
          </w:p>
        </w:tc>
      </w:tr>
      <w:tr>
        <w:trPr>
          <w:cantSplit/>
        </w:trPr>
        <w:tc>
          <w:tcPr>
            <w:tcW w:type="dxa" w:w="3300"/>
            <w:tcMar>
              <w:top w:type="dxa" w:w="100"/>
              <w:left w:type="dxa" w:w="140"/>
              <w:bottom w:type="dxa" w:w="100"/>
              <w:right w:type="dxa" w:w="140"/>
            </w:tcMar>
          </w:tcPr>
          <w:p>
            <w:r>
              <w:rPr>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Faire un devis solaire, portail ou autre, et le suivre (chapitres 11, 12, 13).</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Contrats</w:t>
            </w:r>
          </w:p>
        </w:tc>
        <w:tc>
          <w:tcPr>
            <w:tcW w:type="dxa" w:w="6000"/>
            <w:shd w:fill="F8FAFC" w:color="auto" w:val="clear"/>
            <w:tcMar>
              <w:top w:type="dxa" w:w="100"/>
              <w:left w:type="dxa" w:w="140"/>
              <w:bottom w:type="dxa" w:w="100"/>
              <w:right w:type="dxa" w:w="140"/>
            </w:tcMar>
          </w:tcPr>
          <w:p>
            <w:r>
              <w:rPr>
                <w:sz w:val="19"/>
                <w:szCs w:val="19"/>
              </w:rPr>
              <w:t xml:space="preserve">Les contrats signés par les clients (chapitre 14).</w:t>
            </w:r>
          </w:p>
        </w:tc>
      </w:tr>
      <w:tr>
        <w:trPr>
          <w:cantSplit/>
        </w:trPr>
        <w:tc>
          <w:tcPr>
            <w:tcW w:type="dxa" w:w="3300"/>
            <w:tcMar>
              <w:top w:type="dxa" w:w="100"/>
              <w:left w:type="dxa" w:w="140"/>
              <w:bottom w:type="dxa" w:w="100"/>
              <w:right w:type="dxa" w:w="140"/>
            </w:tcMar>
          </w:tcPr>
          <w:p>
            <w:r>
              <w:rPr>
                <w:sz w:val="19"/>
                <w:szCs w:val="19"/>
              </w:rPr>
              <w:t xml:space="preserve">🚚 Ravitaillement</w:t>
            </w:r>
          </w:p>
        </w:tc>
        <w:tc>
          <w:tcPr>
            <w:tcW w:type="dxa" w:w="6000"/>
            <w:tcMar>
              <w:top w:type="dxa" w:w="100"/>
              <w:left w:type="dxa" w:w="140"/>
              <w:bottom w:type="dxa" w:w="100"/>
              <w:right w:type="dxa" w:w="140"/>
            </w:tcMar>
          </w:tcPr>
          <w:p>
            <w:r>
              <w:rPr>
                <w:sz w:val="19"/>
                <w:szCs w:val="19"/>
              </w:rPr>
              <w:t xml:space="preserve">Demander de la marchandise au magasin (chapitre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w:t>
            </w:r>
          </w:p>
        </w:tc>
        <w:tc>
          <w:tcPr>
            <w:tcW w:type="dxa" w:w="6000"/>
            <w:shd w:fill="F8FAFC" w:color="auto" w:val="clear"/>
            <w:tcMar>
              <w:top w:type="dxa" w:w="100"/>
              <w:left w:type="dxa" w:w="140"/>
              <w:bottom w:type="dxa" w:w="100"/>
              <w:right w:type="dxa" w:w="140"/>
            </w:tcMar>
          </w:tcPr>
          <w:p>
            <w:r>
              <w:rPr>
                <w:sz w:val="19"/>
                <w:szCs w:val="19"/>
              </w:rPr>
              <w:t xml:space="preserve">Encaisser une pose ; facturer des travaux (chapitre 15).</w:t>
            </w:r>
          </w:p>
        </w:tc>
      </w:tr>
      <w:tr>
        <w:trPr>
          <w:cantSplit/>
        </w:trPr>
        <w:tc>
          <w:tcPr>
            <w:tcW w:type="dxa" w:w="3300"/>
            <w:tcMar>
              <w:top w:type="dxa" w:w="100"/>
              <w:left w:type="dxa" w:w="140"/>
              <w:bottom w:type="dxa" w:w="100"/>
              <w:right w:type="dxa" w:w="140"/>
            </w:tcMar>
          </w:tcPr>
          <w:p>
            <w:r>
              <w:rPr>
                <w:sz w:val="19"/>
                <w:szCs w:val="19"/>
              </w:rPr>
              <w:t xml:space="preserve">🧾 Dettes · 👤 Clients · 🙋 Créer un client</w:t>
            </w:r>
          </w:p>
        </w:tc>
        <w:tc>
          <w:tcPr>
            <w:tcW w:type="dxa" w:w="6000"/>
            <w:tcMar>
              <w:top w:type="dxa" w:w="100"/>
              <w:left w:type="dxa" w:w="140"/>
              <w:bottom w:type="dxa" w:w="100"/>
              <w:right w:type="dxa" w:w="140"/>
            </w:tcMar>
          </w:tcPr>
          <w:p>
            <w:r>
              <w:rPr>
                <w:sz w:val="19"/>
                <w:szCs w:val="19"/>
              </w:rPr>
              <w:t xml:space="preserve">Les clients qui doivent, les clients qui ont acheté, et la création d'un compte client (chapitres 3 et 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La clôture du jour (chapitre 6).</w:t>
            </w:r>
          </w:p>
        </w:tc>
      </w:tr>
      <w:tr>
        <w:trPr>
          <w:cantSplit/>
        </w:trPr>
        <w:tc>
          <w:tcPr>
            <w:tcW w:type="dxa" w:w="3300"/>
            <w:tcMar>
              <w:top w:type="dxa" w:w="100"/>
              <w:left w:type="dxa" w:w="140"/>
              <w:bottom w:type="dxa" w:w="100"/>
              <w:right w:type="dxa" w:w="140"/>
            </w:tcMar>
          </w:tcPr>
          <w:p>
            <w:r>
              <w:rPr>
                <w:sz w:val="19"/>
                <w:szCs w:val="19"/>
              </w:rPr>
              <w:t xml:space="preserve">💰 Primes remises</w:t>
            </w:r>
          </w:p>
        </w:tc>
        <w:tc>
          <w:tcPr>
            <w:tcW w:type="dxa" w:w="6000"/>
            <w:tcMar>
              <w:top w:type="dxa" w:w="100"/>
              <w:left w:type="dxa" w:w="140"/>
              <w:bottom w:type="dxa" w:w="100"/>
              <w:right w:type="dxa" w:w="140"/>
            </w:tcMar>
          </w:tcPr>
          <w:p>
            <w:r>
              <w:rPr>
                <w:sz w:val="19"/>
                <w:szCs w:val="19"/>
              </w:rPr>
              <w:t xml:space="preserve">Payer la prime d'installation d'un technicien depuis la caisse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Parler à l'équipe ; répondre aux clients qui écrivent au numéro BMI (chapitre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sz w:val="19"/>
                <w:szCs w:val="19"/>
              </w:rPr>
              <w:t xml:space="preserve">Ma fiche de paie, mes avances (chapitre 18).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vendeur </w:t>
            </w:r>
            <w:r>
              <w:rPr>
                <w:b/>
                <w:bCs/>
              </w:rPr>
              <w:t xml:space="preserve">n'a pas 📤 Dépenses</w:t>
            </w:r>
            <w:r>
              <w:t xml:space="preserve"> et </w:t>
            </w:r>
            <w:r>
              <w:rPr>
                <w:b/>
                <w:bCs/>
              </w:rPr>
              <w:t xml:space="preserve">ne verse pas les fonds</w:t>
            </w:r>
            <w:r>
              <w:t xml:space="preserve"> : c'est le gérant. Le vendeur encaisse, et il </w:t>
            </w:r>
            <w:r>
              <w:rPr>
                <w:b/>
                <w:bCs/>
              </w:rPr>
              <w:t xml:space="preserve">clôture le jour</w:t>
            </w:r>
            <w:r>
              <w:t xml:space="preserve">.</w:t>
            </w:r>
          </w:p>
        </w:tc>
      </w:tr>
    </w:tbl>
    <w:p>
      <w:pPr>
        <w:spacing w:after="16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Mon nom, mon mot de passe, « Se connecter ». La barre est </w:t>
            </w:r>
            <w:r>
              <w:rPr>
                <w:b/>
                <w:bCs/>
                <w:sz w:val="20"/>
                <w:szCs w:val="20"/>
              </w:rPr>
              <w:t xml:space="preserve">bleue</w:t>
            </w:r>
            <w:r>
              <w:rPr>
                <w:sz w:val="20"/>
                <w:szCs w:val="20"/>
              </w:rPr>
              <w:t xml:space="preserve"> : je suis dans l'espace réel. </w:t>
            </w:r>
            <w:r>
              <w:rPr>
                <w:b/>
                <w:bCs/>
                <w:sz w:val="20"/>
                <w:szCs w:val="20"/>
              </w:rPr>
              <w:t xml:space="preserve">Violette</w:t>
            </w:r>
            <w:r>
              <w:rPr>
                <w:sz w:val="20"/>
                <w:szCs w:val="20"/>
              </w:rPr>
              <w:t xml:space="preserve">, c'est l'espace de formation (chapitre 1).</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J'ouvre 💰 Ventes</w:t>
            </w:r>
          </w:p>
          <w:p>
            <w:r>
              <w:rPr>
                <w:sz w:val="20"/>
                <w:szCs w:val="20"/>
              </w:rPr>
              <w:t xml:space="preserve">Si un bandeau dit « 🔒 Vente impossible : la journée du … n'a pas été clôturée », je vais d'abord dans 🔒 Caisse clôturer ce jour-là. Sans ça, je ne peux pas encaisser aujourd'hui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vérifie la boutique</w:t>
            </w:r>
          </w:p>
          <w:p>
            <w:r>
              <w:rPr>
                <w:sz w:val="20"/>
                <w:szCs w:val="20"/>
              </w:rPr>
              <w:t xml:space="preserve">La boutique affichée en haut de l'écran doit être la mienne. L'application s'en souvient, écran par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regarde 💬 Messages et 📲 WhatsApp</w:t>
            </w:r>
          </w:p>
          <w:p>
            <w:r>
              <w:rPr>
                <w:sz w:val="20"/>
                <w:szCs w:val="20"/>
              </w:rPr>
              <w:t xml:space="preserve">Un client a peut-être écrit pendant la nuit. Le chiffre à côté de l'onglet dit combien de messages attendent.</w:t>
            </w:r>
          </w:p>
        </w:tc>
      </w:tr>
    </w:tbl>
    <w:p>
      <w:pPr>
        <w:spacing w:after="200"/>
      </w:pPr>
    </w:p>
    <w:p>
      <w:pPr>
        <w:keepNext/>
        <w:spacing w:after="100" w:before="240"/>
      </w:pPr>
      <w:r>
        <w:rPr>
          <w:b/>
          <w:bCs/>
          <w:color w:val="0F172A"/>
          <w:sz w:val="23"/>
          <w:szCs w:val="23"/>
        </w:rPr>
        <w:t xml:space="preserve">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Rechercher un article »</w:t>
            </w:r>
          </w:p>
          <w:p>
            <w:r>
              <w:rPr>
                <w:sz w:val="20"/>
                <w:szCs w:val="20"/>
              </w:rPr>
              <w:t xml:space="preserve">Je tape quelques lettres : la fenêtre montre le nom, le </w:t>
            </w:r>
            <w:r>
              <w:rPr>
                <w:b/>
                <w:bCs/>
                <w:sz w:val="20"/>
                <w:szCs w:val="20"/>
              </w:rPr>
              <w:t xml:space="preserve">prix de vente</w:t>
            </w:r>
            <w:r>
              <w:rPr>
                <w:sz w:val="20"/>
                <w:szCs w:val="20"/>
              </w:rPr>
              <w:t xml:space="preserve"> et ce qui reste en stock. Je choisis, je mets la quantité,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Je tape son nom et son </w:t>
            </w:r>
            <w:r>
              <w:rPr>
                <w:b/>
                <w:bCs/>
                <w:sz w:val="20"/>
                <w:szCs w:val="20"/>
              </w:rPr>
              <w:t xml:space="preserve">numéro</w:t>
            </w:r>
            <w:r>
              <w:rPr>
                <w:sz w:val="20"/>
                <w:szCs w:val="20"/>
              </w:rPr>
              <w:t xml:space="preserve">. S'il n'a pas de numéro, l'application me le demande avant d'encaisser : « ✏️ Ajouter le client (nom et numéro) » ou « Continuer sans les informations du client ». Sans numéro, il ne recevra pas son reçu sur WhatsApp et une dette ne pourra pas être relancée.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remise, s'il y en a une</w:t>
            </w:r>
          </w:p>
          <w:p>
            <w:r>
              <w:rPr>
                <w:sz w:val="20"/>
                <w:szCs w:val="20"/>
              </w:rPr>
              <w:t xml:space="preserve">Sur un article </w:t>
            </w:r>
            <w:r>
              <w:rPr>
                <w:b/>
                <w:bCs/>
                <w:sz w:val="20"/>
                <w:szCs w:val="20"/>
              </w:rPr>
              <w:t xml:space="preserve">ou</w:t>
            </w:r>
            <w:r>
              <w:rPr>
                <w:sz w:val="20"/>
                <w:szCs w:val="20"/>
              </w:rPr>
              <w:t xml:space="preserve"> sur le total, jamais les deux. Au-delà de 3 %, seul un administrateur peut l'accorder.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Espèces, Flooz, Mixx/T-Money, virement, ou </w:t>
            </w:r>
            <w:r>
              <w:rPr>
                <w:b/>
                <w:bCs/>
                <w:sz w:val="20"/>
                <w:szCs w:val="20"/>
              </w:rPr>
              <w:t xml:space="preserve">Crédit (dette)</w:t>
            </w:r>
            <w:r>
              <w:rPr>
                <w:sz w:val="20"/>
                <w:szCs w:val="20"/>
              </w:rPr>
              <w:t xml:space="preserve"> avec l'avance versée aujourd'hui.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Le reçu sort : je l'imprime. S'il y a un numéro, le reçu part </w:t>
            </w:r>
            <w:r>
              <w:rPr>
                <w:b/>
                <w:bCs/>
                <w:sz w:val="20"/>
                <w:szCs w:val="20"/>
              </w:rPr>
              <w:t xml:space="preserve">tout seul</w:t>
            </w:r>
            <w:r>
              <w:rPr>
                <w:sz w:val="20"/>
                <w:szCs w:val="20"/>
              </w:rPr>
              <w:t xml:space="preserve"> au client depuis le numéro WhatsApp de BMI. Une vente à crédit donne le </w:t>
            </w:r>
            <w:r>
              <w:rPr>
                <w:b/>
                <w:bCs/>
                <w:sz w:val="20"/>
                <w:szCs w:val="20"/>
              </w:rPr>
              <w:t xml:space="preserve">reçu de sa dette</w:t>
            </w:r>
            <w:r>
              <w:rPr>
                <w:sz w:val="20"/>
                <w:szCs w:val="20"/>
              </w:rPr>
              <w:t xml:space="preserve">, pas un reçu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qui veut d'abord un prix : « 🧾 Proforma WhatsApp ». Quand il revient, « 🛒 Vendre » sur la ligne de la proforma remplit le panier tel quel ; il reste à encaisser.</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article en panne ou que le client ne veut plus : </w:t>
            </w:r>
            <w:r>
              <w:rPr>
                <w:b/>
                <w:bCs/>
              </w:rPr>
              <w:t xml:space="preserve">je ne supprime rien</w:t>
            </w:r>
            <w:r>
              <w:t xml:space="preserve">. Le 🔁 Retour sous garantie est fait par le gérant ; la ↩ Reprise par l'administrateur principal.</w:t>
            </w:r>
          </w:p>
        </w:tc>
      </w:tr>
    </w:tbl>
    <w:p>
      <w:pPr>
        <w:spacing w:after="160"/>
      </w:pPr>
    </w:p>
    <w:p>
      <w:pPr>
        <w:keepNext/>
        <w:spacing w:after="100" w:before="240"/>
      </w:pPr>
      <w:r>
        <w:rPr>
          <w:b/>
          <w:bCs/>
          <w:color w:val="0F172A"/>
          <w:sz w:val="23"/>
          <w:szCs w:val="23"/>
        </w:rPr>
        <w:t xml:space="preserve">Un client qui vient payer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 dette</w:t>
            </w:r>
          </w:p>
          <w:p>
            <w:r>
              <w:rPr>
                <w:sz w:val="20"/>
                <w:szCs w:val="20"/>
              </w:rPr>
              <w:t xml:space="preserve">Dans 🧾 Dettes, je retrouve le client par son nom ou son numéro. Le bouton </w:t>
            </w:r>
            <w:r>
              <w:rPr>
                <w:b/>
                <w:bCs/>
                <w:sz w:val="20"/>
                <w:szCs w:val="20"/>
              </w:rPr>
              <w:t xml:space="preserve">💵</w:t>
            </w:r>
            <w:r>
              <w:rPr>
                <w:sz w:val="20"/>
                <w:szCs w:val="20"/>
              </w:rPr>
              <w:t xml:space="preserve"> (« + Paiement ») : le montant et le moyen. Le reçu de versement sort ; quand tout est payé, c'est le </w:t>
            </w:r>
            <w:r>
              <w:rPr>
                <w:b/>
                <w:bCs/>
                <w:sz w:val="20"/>
                <w:szCs w:val="20"/>
              </w:rPr>
              <w:t xml:space="preserve">reçu définitif</w:t>
            </w:r>
            <w:r>
              <w:rPr>
                <w:sz w:val="20"/>
                <w:szCs w:val="20"/>
              </w:rPr>
              <w:t xml:space="preserve"> (chapitre 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pose (installation sans matériel)</w:t>
            </w:r>
          </w:p>
          <w:p>
            <w:r>
              <w:rPr>
                <w:sz w:val="20"/>
                <w:szCs w:val="20"/>
              </w:rPr>
              <w:t xml:space="preserve">Dans 📥 Commandes reçues, le bloc « 🔧 Poses à encaisser » : les </w:t>
            </w:r>
            <w:r>
              <w:rPr>
                <w:b/>
                <w:bCs/>
                <w:sz w:val="20"/>
                <w:szCs w:val="20"/>
              </w:rPr>
              <w:t xml:space="preserve">70 %</w:t>
            </w:r>
            <w:r>
              <w:rPr>
                <w:sz w:val="20"/>
                <w:szCs w:val="20"/>
              </w:rPr>
              <w:t xml:space="preserve"> à payer avant l'installation. Le même encaissement existe dans 🏠 Clients installés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dette qui traîne</w:t>
            </w:r>
          </w:p>
          <w:p>
            <w:r>
              <w:rPr>
                <w:sz w:val="20"/>
                <w:szCs w:val="20"/>
              </w:rPr>
              <w:t xml:space="preserve">Le bouton WhatsApp de la ligne </w:t>
            </w:r>
            <w:r>
              <w:rPr>
                <w:b/>
                <w:bCs/>
                <w:sz w:val="20"/>
                <w:szCs w:val="20"/>
              </w:rPr>
              <w:t xml:space="preserve">relance</w:t>
            </w:r>
            <w:r>
              <w:rPr>
                <w:sz w:val="20"/>
                <w:szCs w:val="20"/>
              </w:rPr>
              <w:t xml:space="preserve"> le client depuis le numéro BMI, après une question de confirmation.</w:t>
            </w:r>
          </w:p>
        </w:tc>
      </w:tr>
    </w:tbl>
    <w:p>
      <w:pPr>
        <w:spacing w:after="200"/>
      </w:pPr>
    </w:p>
    <w:p>
      <w:pPr>
        <w:keepNext/>
        <w:spacing w:after="100" w:before="240"/>
      </w:pPr>
      <w:r>
        <w:rPr>
          <w:b/>
          <w:bCs/>
          <w:color w:val="0F172A"/>
          <w:sz w:val="23"/>
          <w:szCs w:val="23"/>
        </w:rPr>
        <w:t xml:space="preserve">Un client qui veut un devis</w:t>
      </w:r>
    </w:p>
    <w:p>
      <w:pPr>
        <w:spacing w:after="140"/>
      </w:pPr>
      <w:r>
        <w:t xml:space="preserve">Dans ☀️ Dimensionnement : le volet </w:t>
      </w:r>
      <w:r>
        <w:rPr>
          <w:b/>
          <w:bCs/>
        </w:rPr>
        <w:t xml:space="preserve">Solaire</w:t>
      </w:r>
      <w:r>
        <w:t xml:space="preserve"> calcule l'installation à partir des appareils du client ; </w:t>
      </w:r>
      <w:r>
        <w:rPr>
          <w:b/>
          <w:bCs/>
        </w:rPr>
        <w:t xml:space="preserve">Portail</w:t>
      </w:r>
      <w:r>
        <w:t xml:space="preserve"> et </w:t>
      </w:r>
      <w:r>
        <w:rPr>
          <w:b/>
          <w:bCs/>
        </w:rPr>
        <w:t xml:space="preserve">Autre</w:t>
      </w:r>
      <w:r>
        <w:t xml:space="preserve"> (vidéosurveillance, électricité, forage) listent le matériel. Je choisis le client, puis « 📲 Envoyer ce devis au client », ou « 📝 Enregistrer un brouillon » pour le reprendre plus tard (chapitres 11, 12, 13).</w:t>
      </w:r>
    </w:p>
    <w:p>
      <w:pPr>
        <w:keepNext/>
        <w:spacing w:after="100" w:before="240"/>
      </w:pPr>
      <w:r>
        <w:rPr>
          <w:b/>
          <w:bCs/>
          <w:color w:val="0F172A"/>
          <w:sz w:val="23"/>
          <w:szCs w:val="23"/>
        </w:rPr>
        <w:t xml:space="preserve">Il manque un article</w:t>
      </w:r>
    </w:p>
    <w:p>
      <w:pPr>
        <w:spacing w:after="140"/>
      </w:pPr>
      <w:r>
        <w:t xml:space="preserve">Dans 🚚 Ravitaillement : « 🚚 Demander un ravitaillement au magasin », l'« Article souhaité », la « Quantité », « + Ajouter », puis « 📤 Envoyer la demande ». « Mes demandes » dit où en est chacune : en attente (je peux encore l'annuler), servie, ou refusée avec le motif. </w:t>
      </w:r>
      <w:r>
        <w:rPr>
          <w:b/>
          <w:bCs/>
        </w:rPr>
        <w:t xml:space="preserve">Le stock de ma boutique monte quand le magasinier valide le bon</w:t>
      </w:r>
      <w:r>
        <w:t xml:space="preserve">, pas avant (chapitre 9).</w:t>
      </w:r>
    </w:p>
    <w:p>
      <w:pPr>
        <w:keepNext/>
        <w:spacing w:after="100" w:before="240"/>
      </w:pPr>
      <w:r>
        <w:rPr>
          <w:b/>
          <w:bCs/>
          <w:color w:val="0F172A"/>
          <w:sz w:val="23"/>
          <w:szCs w:val="23"/>
        </w:rPr>
        <w:t xml:space="preserve">Un technicien vient chercher sa prime</w:t>
      </w:r>
    </w:p>
    <w:p>
      <w:pPr>
        <w:spacing w:after="140"/>
      </w:pPr>
      <w:r>
        <w:t xml:space="preserve">Dans 💰 Primes remises, la demande de paiement adressée à ma caisse : « ✓ Valider et payer ». L'argent sort de la caisse et le technicien est prévenu (chapitre 16).</w:t>
      </w:r>
    </w:p>
    <w:p>
      <w:pPr>
        <w:keepNext/>
        <w:spacing w:after="100" w:before="240"/>
      </w:pPr>
      <w:r>
        <w:rPr>
          <w:b/>
          <w:bCs/>
          <w:color w:val="0F172A"/>
          <w:sz w:val="23"/>
          <w:szCs w:val="23"/>
        </w:rPr>
        <w:t xml:space="preserve">Le soir — clôturer le jour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En dernier</w:t>
            </w:r>
          </w:p>
          <w:p>
            <w:r>
              <w:rPr>
                <w:sz w:val="20"/>
                <w:szCs w:val="20"/>
              </w:rPr>
              <w:t xml:space="preserve">Je clôture quand la boutique ferme. Une vente faite </w:t>
            </w:r>
            <w:r>
              <w:rPr>
                <w:b/>
                <w:bCs/>
                <w:sz w:val="20"/>
                <w:szCs w:val="20"/>
              </w:rPr>
              <w:t xml:space="preserve">après</w:t>
            </w:r>
            <w:r>
              <w:rPr>
                <w:sz w:val="20"/>
                <w:szCs w:val="20"/>
              </w:rPr>
              <w:t xml:space="preserve"> la clôture fait apparaître un bandeau orange dans 🔒 Caisse : il faut recompter et clôturer de nouveau cette journée.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lis le bloc « Ventes du jour — tous moyens de paiement »</w:t>
            </w:r>
          </w:p>
          <w:p>
            <w:r>
              <w:rPr>
                <w:sz w:val="20"/>
                <w:szCs w:val="20"/>
              </w:rPr>
              <w:t xml:space="preserve">Ce qui a été </w:t>
            </w:r>
            <w:r>
              <w:rPr>
                <w:b/>
                <w:bCs/>
                <w:sz w:val="20"/>
                <w:szCs w:val="20"/>
              </w:rPr>
              <w:t xml:space="preserve">vendu</w:t>
            </w:r>
            <w:r>
              <w:rPr>
                <w:sz w:val="20"/>
                <w:szCs w:val="20"/>
              </w:rPr>
              <w:t xml:space="preserve"> et ce qui a été </w:t>
            </w:r>
            <w:r>
              <w:rPr>
                <w:b/>
                <w:bCs/>
                <w:sz w:val="20"/>
                <w:szCs w:val="20"/>
              </w:rPr>
              <w:t xml:space="preserve">encaissé</w:t>
            </w:r>
            <w:r>
              <w:rPr>
                <w:sz w:val="20"/>
                <w:szCs w:val="20"/>
              </w:rPr>
              <w:t xml:space="preserve">, moyen par moyen. La ligne Espèces « encaissé » est ma recette en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compte les billets du tiroir</w:t>
            </w:r>
          </w:p>
          <w:p>
            <w:r>
              <w:rPr>
                <w:sz w:val="20"/>
                <w:szCs w:val="20"/>
              </w:rPr>
              <w:t xml:space="preserve">Je tape le total dans « Montant du tiroir ». L'application affiche l'écart. Le </w:t>
            </w:r>
            <w:r>
              <w:rPr>
                <w:b/>
                <w:bCs/>
                <w:sz w:val="20"/>
                <w:szCs w:val="20"/>
              </w:rPr>
              <w:t xml:space="preserve">fonds de caisse</w:t>
            </w:r>
            <w:r>
              <w:rPr>
                <w:sz w:val="20"/>
                <w:szCs w:val="20"/>
              </w:rPr>
              <w:t xml:space="preserve"> (l'enveloppe) n'est </w:t>
            </w:r>
            <w:r>
              <w:rPr>
                <w:b/>
                <w:bCs/>
                <w:sz w:val="20"/>
                <w:szCs w:val="20"/>
              </w:rPr>
              <w:t xml:space="preserve">pas</w:t>
            </w:r>
            <w:r>
              <w:rPr>
                <w:sz w:val="20"/>
                <w:szCs w:val="20"/>
              </w:rPr>
              <w:t xml:space="preserve"> dans ce compte, et Flooz / Mixx non plus : ils n'ont jamais été des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Clôturer le jour »</w:t>
            </w:r>
          </w:p>
          <w:p>
            <w:r>
              <w:rPr>
                <w:sz w:val="20"/>
                <w:szCs w:val="20"/>
              </w:rPr>
              <w:t xml:space="preserve">S'il y a un écart, j'écris pourquoi dans la remarque. Si le bouton est grisé, une dépense en espèces attend la validation du DG : je préviens le gérant.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Clôturer en dernier, jamais avant la fermeture.</w:t>
            </w:r>
            <w:r>
              <w:t xml:space="preserve"> Et la journée d'hier doit être clôturée pour vendre aujourd'hui.</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9,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7"/>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7"/>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7"/>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7"/>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7"/>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7"/>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7"/>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7"/>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8"/>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8"/>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8"/>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8"/>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8"/>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8"/>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9"/>
        </w:numPr>
        <w:spacing w:after="80"/>
      </w:pPr>
      <w:r>
        <w:t xml:space="preserve">Passer l'autonomie à 2, puis le type de batterie à Gel : noter ce qui change dans les carrés et dans le tableau.</w:t>
      </w:r>
    </w:p>
    <w:p>
      <w:pPr>
        <w:pStyle w:val="ListParagraph"/>
        <w:numPr>
          <w:ilvl w:val="0"/>
          <w:numId w:val="19"/>
        </w:numPr>
        <w:spacing w:after="80"/>
      </w:pPr>
      <w:r>
        <w:t xml:space="preserve">Choisir un autre panneau dans la liste ; corriger une quantité ; puis revenir au calcul par « Annuler (revenir à la sélection automatique) ».</w:t>
      </w:r>
    </w:p>
    <w:p>
      <w:pPr>
        <w:pStyle w:val="ListParagraph"/>
        <w:numPr>
          <w:ilvl w:val="0"/>
          <w:numId w:val="19"/>
        </w:numPr>
        <w:spacing w:after="80"/>
      </w:pPr>
      <w:r>
        <w:t xml:space="preserve">Passer le système en 24 V et lire la ligne grise d'une ligne sans article ; revenir en 48 V.</w:t>
      </w:r>
    </w:p>
    <w:p>
      <w:pPr>
        <w:pStyle w:val="ListParagraph"/>
        <w:numPr>
          <w:ilvl w:val="0"/>
          <w:numId w:val="19"/>
        </w:numPr>
        <w:spacing w:after="80"/>
      </w:pPr>
      <w:r>
        <w:t xml:space="preserve">Saisir un article hors stock sur une ligne ; le retirer.</w:t>
      </w:r>
    </w:p>
    <w:p>
      <w:pPr>
        <w:pStyle w:val="ListParagraph"/>
        <w:numPr>
          <w:ilvl w:val="0"/>
          <w:numId w:val="19"/>
        </w:numPr>
        <w:spacing w:after="80"/>
      </w:pPr>
      <w:r>
        <w:t xml:space="preserve">Lire les rails (mètres, barres, chute), changer le modèle de support, mettre les étriers à 0 puis revenir au calcul.</w:t>
      </w:r>
    </w:p>
    <w:p>
      <w:pPr>
        <w:pStyle w:val="ListParagraph"/>
        <w:numPr>
          <w:ilvl w:val="0"/>
          <w:numId w:val="19"/>
        </w:numPr>
        <w:spacing w:after="80"/>
      </w:pPr>
      <w:r>
        <w:t xml:space="preserve">Ajouter deux autres équipements : l'un choisi dans le stock (HB décoché), l'autre tapé librement (HB coché d'office).</w:t>
      </w:r>
    </w:p>
    <w:p>
      <w:pPr>
        <w:pStyle w:val="ListParagraph"/>
        <w:numPr>
          <w:ilvl w:val="0"/>
          <w:numId w:val="19"/>
        </w:numPr>
        <w:spacing w:after="80"/>
      </w:pPr>
      <w:r>
        <w:t xml:space="preserve">Mettre une remise de 5 % avec un compte vendeur et essayer d'envoyer : lire le refus ; revenir à 3 %.</w:t>
      </w:r>
    </w:p>
    <w:p>
      <w:pPr>
        <w:pStyle w:val="ListParagraph"/>
        <w:numPr>
          <w:ilvl w:val="0"/>
          <w:numId w:val="19"/>
        </w:numPr>
        <w:spacing w:after="80"/>
      </w:pPr>
      <w:r>
        <w:t xml:space="preserve">Régler un acompte de 50 % et un délai ; enregistrer un brouillon pour un nouveau client ; le reprendre depuis « Mes brouillons » ; l'envoyer.</w:t>
      </w:r>
    </w:p>
    <w:p>
      <w:pPr>
        <w:pStyle w:val="ListParagraph"/>
        <w:numPr>
          <w:ilvl w:val="0"/>
          <w:numId w:val="1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1"/>
        </w:numPr>
        <w:spacing w:after="80"/>
      </w:pPr>
      <w:r>
        <w:t xml:space="preserve">Saisir le portail du premier cas pratique ; retrouver 500 kg, Standard, 5 m et le moteur de 600 kg.</w:t>
      </w:r>
    </w:p>
    <w:p>
      <w:pPr>
        <w:pStyle w:val="ListParagraph"/>
        <w:numPr>
          <w:ilvl w:val="0"/>
          <w:numId w:val="21"/>
        </w:numPr>
        <w:spacing w:after="80"/>
      </w:pPr>
      <w:r>
        <w:t xml:space="preserve">Passer l'usage en Intensive, puis en Faible : noter ce qui change dans les carrés et dans le tableau.</w:t>
      </w:r>
    </w:p>
    <w:p>
      <w:pPr>
        <w:pStyle w:val="ListParagraph"/>
        <w:numPr>
          <w:ilvl w:val="0"/>
          <w:numId w:val="21"/>
        </w:numPr>
        <w:spacing w:after="80"/>
      </w:pPr>
      <w:r>
        <w:t xml:space="preserve">Passer en portail battant : lire « — (non requise) » sur la crémaillère ; revenir en coulissant.</w:t>
      </w:r>
    </w:p>
    <w:p>
      <w:pPr>
        <w:pStyle w:val="ListParagraph"/>
        <w:numPr>
          <w:ilvl w:val="0"/>
          <w:numId w:val="21"/>
        </w:numPr>
        <w:spacing w:after="80"/>
      </w:pPr>
      <w:r>
        <w:t xml:space="preserve">Corriger le prix de la porte au m², puis changer de type et constater qu'il revient à la valeur d'office.</w:t>
      </w:r>
    </w:p>
    <w:p>
      <w:pPr>
        <w:pStyle w:val="ListParagraph"/>
        <w:numPr>
          <w:ilvl w:val="0"/>
          <w:numId w:val="21"/>
        </w:numPr>
        <w:spacing w:after="80"/>
      </w:pPr>
      <w:r>
        <w:t xml:space="preserve">Répondre « Non » à l'électricité ; ajouter le kit solaire avec un prix ; ajouter une batterie de secours.</w:t>
      </w:r>
    </w:p>
    <w:p>
      <w:pPr>
        <w:pStyle w:val="ListParagraph"/>
        <w:numPr>
          <w:ilvl w:val="0"/>
          <w:numId w:val="21"/>
        </w:numPr>
        <w:spacing w:after="80"/>
      </w:pPr>
      <w:r>
        <w:t xml:space="preserve">Choisir un autre moteur dans la liste, puis revenir au calcul par « Annuler (revenir à la sélection automatique) ».</w:t>
      </w:r>
    </w:p>
    <w:p>
      <w:pPr>
        <w:pStyle w:val="ListParagraph"/>
        <w:numPr>
          <w:ilvl w:val="0"/>
          <w:numId w:val="21"/>
        </w:numPr>
        <w:spacing w:after="80"/>
      </w:pPr>
      <w:r>
        <w:t xml:space="preserve">Ouvrir un métier sans calcul ; établir trois lignes (deux du métier, une « Autre métier »), dont une saisie hors stock.</w:t>
      </w:r>
    </w:p>
    <w:p>
      <w:pPr>
        <w:pStyle w:val="ListParagraph"/>
        <w:numPr>
          <w:ilvl w:val="0"/>
          <w:numId w:val="21"/>
        </w:numPr>
        <w:spacing w:after="80"/>
      </w:pPr>
      <w:r>
        <w:t xml:space="preserve">Si le métier forage a des pompes : faire l'étude du cas pratique et lire les trois listes.</w:t>
      </w:r>
    </w:p>
    <w:p>
      <w:pPr>
        <w:pStyle w:val="ListParagraph"/>
        <w:numPr>
          <w:ilvl w:val="0"/>
          <w:numId w:val="2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3"/>
        </w:numPr>
        <w:spacing w:after="80"/>
      </w:pPr>
      <w:r>
        <w:t xml:space="preserve">Établir et envoyer un petit devis (chapitre 11 ou 12) ; le retrouver dans 📋 Tous les devis et lire ses pastilles.</w:t>
      </w:r>
    </w:p>
    <w:p>
      <w:pPr>
        <w:pStyle w:val="ListParagraph"/>
        <w:numPr>
          <w:ilvl w:val="0"/>
          <w:numId w:val="23"/>
        </w:numPr>
        <w:spacing w:after="80"/>
      </w:pPr>
      <w:r>
        <w:t xml:space="preserve">Le corriger par </w:t>
      </w:r>
      <w:r>
        <w:rPr>
          <w:b/>
          <w:bCs/>
        </w:rPr>
        <w:t xml:space="preserve">✏️ Modifier et renvoyer</w:t>
      </w:r>
      <w:r>
        <w:t xml:space="preserve"> ; vérifier la pastille « ✏️ Modifié le … ».</w:t>
      </w:r>
    </w:p>
    <w:p>
      <w:pPr>
        <w:pStyle w:val="ListParagraph"/>
        <w:numPr>
          <w:ilvl w:val="0"/>
          <w:numId w:val="23"/>
        </w:numPr>
        <w:spacing w:after="80"/>
      </w:pPr>
      <w:r>
        <w:t xml:space="preserve">Le relancer ; lire la question, puis le bouton « déjà le … ».</w:t>
      </w:r>
    </w:p>
    <w:p>
      <w:pPr>
        <w:pStyle w:val="ListParagraph"/>
        <w:numPr>
          <w:ilvl w:val="0"/>
          <w:numId w:val="2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Enregistrer sa signature dans 📄 Contrats, puis la modifier.</w:t>
      </w:r>
    </w:p>
    <w:p>
      <w:pPr>
        <w:pStyle w:val="ListParagraph"/>
        <w:numPr>
          <w:ilvl w:val="0"/>
          <w:numId w:val="25"/>
        </w:numPr>
        <w:spacing w:after="80"/>
      </w:pPr>
      <w:r>
        <w:t xml:space="preserve">Envoyer un devis solaire à un client de formation, avec acompte de 70 %.</w:t>
      </w:r>
    </w:p>
    <w:p>
      <w:pPr>
        <w:pStyle w:val="ListParagraph"/>
        <w:numPr>
          <w:ilvl w:val="0"/>
          <w:numId w:val="2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5"/>
        </w:numPr>
        <w:spacing w:after="80"/>
      </w:pPr>
      <w:r>
        <w:t xml:space="preserve">(Avec l'administrateur principal) accepter le plan ; revenir côté client et lire « Prochain versement ».</w:t>
      </w:r>
    </w:p>
    <w:p>
      <w:pPr>
        <w:pStyle w:val="ListParagraph"/>
        <w:numPr>
          <w:ilvl w:val="0"/>
          <w:numId w:val="2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7"/>
        </w:numPr>
        <w:spacing w:after="80"/>
      </w:pPr>
      <w:r>
        <w:t xml:space="preserve">(Administrateur ou responsable commercial) Programmer l'installation pour demain.</w:t>
      </w:r>
    </w:p>
    <w:p>
      <w:pPr>
        <w:pStyle w:val="ListParagraph"/>
        <w:numPr>
          <w:ilvl w:val="0"/>
          <w:numId w:val="27"/>
        </w:numPr>
        <w:spacing w:after="80"/>
      </w:pPr>
      <w:r>
        <w:t xml:space="preserve">Ajouter une photo et une observation dans le dossier.</w:t>
      </w:r>
    </w:p>
    <w:p>
      <w:pPr>
        <w:pStyle w:val="ListParagraph"/>
        <w:numPr>
          <w:ilvl w:val="0"/>
          <w:numId w:val="27"/>
        </w:numPr>
        <w:spacing w:after="80"/>
      </w:pPr>
      <w:r>
        <w:t xml:space="preserve">(Chef ⭐) Marquer terminé ; lire le message du lien du PV.</w:t>
      </w:r>
    </w:p>
    <w:p>
      <w:pPr>
        <w:pStyle w:val="ListParagraph"/>
        <w:numPr>
          <w:ilvl w:val="0"/>
          <w:numId w:val="27"/>
        </w:numPr>
        <w:spacing w:after="80"/>
      </w:pPr>
      <w:r>
        <w:t xml:space="preserve">(Administrateur) Répartir des frais de 100 000 F avec une part de BMI de 30 %, puis demander le paiement d'une part.</w:t>
      </w:r>
    </w:p>
    <w:p>
      <w:pPr>
        <w:pStyle w:val="ListParagraph"/>
        <w:numPr>
          <w:ilvl w:val="0"/>
          <w:numId w:val="2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à 5 % le taux d'un commercial d'entraînement dans 👥 Utilisateurs.</w:t>
      </w:r>
    </w:p>
    <w:p>
      <w:pPr>
        <w:pStyle w:val="ListParagraph"/>
        <w:numPr>
          <w:ilvl w:val="0"/>
          <w:numId w:val="29"/>
        </w:numPr>
        <w:spacing w:after="80"/>
      </w:pPr>
      <w:r>
        <w:t xml:space="preserve">Encaisser une vente comptant à son nom avec un rabais ; calculer la commission à la main, puis la lire dans 👑 Équipe.</w:t>
      </w:r>
    </w:p>
    <w:p>
      <w:pPr>
        <w:pStyle w:val="ListParagraph"/>
        <w:numPr>
          <w:ilvl w:val="0"/>
          <w:numId w:val="29"/>
        </w:numPr>
        <w:spacing w:after="80"/>
      </w:pPr>
      <w:r>
        <w:t xml:space="preserve">Encaisser une vente à crédit à son nom ; constater « 💰 client doit … » ; solder la dette ; constater que la commission est due.</w:t>
      </w:r>
    </w:p>
    <w:p>
      <w:pPr>
        <w:pStyle w:val="ListParagraph"/>
        <w:numPr>
          <w:ilvl w:val="0"/>
          <w:numId w:val="29"/>
        </w:numPr>
        <w:spacing w:after="80"/>
      </w:pPr>
      <w:r>
        <w:t xml:space="preserve">Payer la commission (✓ Marquer payé) ; retrouver la dépense et le paiement dans 💵 Ma commission du commercial.</w:t>
      </w:r>
    </w:p>
    <w:p>
      <w:pPr>
        <w:pStyle w:val="ListParagraph"/>
        <w:numPr>
          <w:ilvl w:val="0"/>
          <w:numId w:val="29"/>
        </w:numPr>
        <w:spacing w:after="80"/>
      </w:pPr>
      <w:r>
        <w:t xml:space="preserve">Encaisser une vente avec un apporteur externe par Mobile Money ; le payer ; lire le moyen repris.</w:t>
      </w:r>
    </w:p>
    <w:p>
      <w:pPr>
        <w:pStyle w:val="ListParagraph"/>
        <w:numPr>
          <w:ilvl w:val="0"/>
          <w:numId w:val="2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3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3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3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3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3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3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3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3"/>
        </w:numPr>
        <w:spacing w:after="80"/>
      </w:pPr>
      <w:r>
        <w:t xml:space="preserve">Écrire à un collègue dans 💬 Messages ; lui faire répondre ; constater 🔴 Nouveaux messages.</w:t>
      </w:r>
    </w:p>
    <w:p>
      <w:pPr>
        <w:pStyle w:val="ListParagraph"/>
        <w:numPr>
          <w:ilvl w:val="0"/>
          <w:numId w:val="33"/>
        </w:numPr>
        <w:spacing w:after="80"/>
      </w:pPr>
      <w:r>
        <w:t xml:space="preserve">(Administrateur) Créer un groupe de trois, écrire, retirer un membre.</w:t>
      </w:r>
    </w:p>
    <w:p>
      <w:pPr>
        <w:pStyle w:val="ListParagraph"/>
        <w:numPr>
          <w:ilvl w:val="0"/>
          <w:numId w:val="33"/>
        </w:numPr>
        <w:spacing w:after="80"/>
      </w:pPr>
      <w:r>
        <w:t xml:space="preserve">(Compte client d'entraînement) « 🛟 Écrire à BMI Togo » ; répondre depuis le support.</w:t>
      </w:r>
    </w:p>
    <w:p>
      <w:pPr>
        <w:pStyle w:val="ListParagraph"/>
        <w:numPr>
          <w:ilvl w:val="0"/>
          <w:numId w:val="33"/>
        </w:numPr>
        <w:spacing w:after="80"/>
      </w:pPr>
      <w:r>
        <w:t xml:space="preserve">Avec le formateur, en réel : ouvrir une conversation WhatsApp, lire la bande de la fenêtre, répondre, lire les coches.</w:t>
      </w:r>
    </w:p>
    <w:p>
      <w:pPr>
        <w:pStyle w:val="ListParagraph"/>
        <w:numPr>
          <w:ilvl w:val="0"/>
          <w:numId w:val="3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5"/>
        </w:numPr>
        <w:spacing w:after="80"/>
      </w:pPr>
      <w:r>
        <w:t xml:space="preserve">Couper les données mobiles et le Wi-Fi ; lire le badge.</w:t>
      </w:r>
    </w:p>
    <w:p>
      <w:pPr>
        <w:pStyle w:val="ListParagraph"/>
        <w:numPr>
          <w:ilvl w:val="0"/>
          <w:numId w:val="35"/>
        </w:numPr>
        <w:spacing w:after="80"/>
      </w:pPr>
      <w:r>
        <w:t xml:space="preserve">Faire deux ventes d'entraînement et une dépense ; lire le compteur.</w:t>
      </w:r>
    </w:p>
    <w:p>
      <w:pPr>
        <w:pStyle w:val="ListParagraph"/>
        <w:numPr>
          <w:ilvl w:val="0"/>
          <w:numId w:val="35"/>
        </w:numPr>
        <w:spacing w:after="80"/>
      </w:pPr>
      <w:r>
        <w:t xml:space="preserve">Imprimer ou partager le reçu d'une des ventes.</w:t>
      </w:r>
    </w:p>
    <w:p>
      <w:pPr>
        <w:pStyle w:val="ListParagraph"/>
        <w:numPr>
          <w:ilvl w:val="0"/>
          <w:numId w:val="35"/>
        </w:numPr>
        <w:spacing w:after="80"/>
      </w:pPr>
      <w:r>
        <w:t xml:space="preserve">Rallumer le réseau ; regarder le compteur redescendre à zéro.</w:t>
      </w:r>
    </w:p>
    <w:p>
      <w:pPr>
        <w:pStyle w:val="ListParagraph"/>
        <w:numPr>
          <w:ilvl w:val="0"/>
          <w:numId w:val="35"/>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6"/>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6"/>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6"/>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6"/>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6"/>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6"/>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6"/>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7"/>
        </w:numPr>
        <w:spacing w:after="80"/>
      </w:pPr>
      <w:r>
        <w:t xml:space="preserve">Laisser le téléphone 10 minutes sans le toucher ; déverrouiller avec le mot de passe.</w:t>
      </w:r>
    </w:p>
    <w:p>
      <w:pPr>
        <w:pStyle w:val="ListParagraph"/>
        <w:numPr>
          <w:ilvl w:val="0"/>
          <w:numId w:val="37"/>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7"/>
        </w:numPr>
        <w:spacing w:after="80"/>
      </w:pPr>
      <w:r>
        <w:t xml:space="preserve">Couper internet, faire une vente, lire le compteur ; rallumer et le regarder redescendre.</w:t>
      </w:r>
    </w:p>
    <w:p>
      <w:pPr>
        <w:pStyle w:val="ListParagraph"/>
        <w:numPr>
          <w:ilvl w:val="0"/>
          <w:numId w:val="37"/>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8"/>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8"/>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8"/>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8"/>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8"/>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8"/>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8"/>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sur l'appareil de travail, avec le formateur à côté. La personne fait chaque épreuve seule ; le formateur regarde l'écran et coche.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Se connecter et se repérer</w:t>
            </w:r>
          </w:p>
        </w:tc>
        <w:tc>
          <w:tcPr>
            <w:tcW w:type="dxa" w:w="3300"/>
            <w:tcMar>
              <w:top w:type="dxa" w:w="100"/>
              <w:left w:type="dxa" w:w="140"/>
              <w:bottom w:type="dxa" w:w="100"/>
              <w:right w:type="dxa" w:w="140"/>
            </w:tcMar>
          </w:tcPr>
          <w:p>
            <w:r>
              <w:rPr>
                <w:sz w:val="19"/>
                <w:szCs w:val="19"/>
              </w:rPr>
              <w:t xml:space="preserve">Se connecter, dire dans quel espace on est et quelle boutique est affichée.</w:t>
            </w:r>
          </w:p>
        </w:tc>
        <w:tc>
          <w:tcPr>
            <w:tcW w:type="dxa" w:w="2900"/>
            <w:tcMar>
              <w:top w:type="dxa" w:w="100"/>
              <w:left w:type="dxa" w:w="140"/>
              <w:bottom w:type="dxa" w:w="100"/>
              <w:right w:type="dxa" w:w="140"/>
            </w:tcMar>
          </w:tcPr>
          <w:p>
            <w:r>
              <w:rPr>
                <w:sz w:val="19"/>
                <w:szCs w:val="19"/>
              </w:rPr>
              <w:t xml:space="preserve">Barre violette ; la bonne boutique en haut de 💰 Ventes.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Vente au comptant</w:t>
            </w:r>
          </w:p>
        </w:tc>
        <w:tc>
          <w:tcPr>
            <w:tcW w:type="dxa" w:w="3300"/>
            <w:shd w:fill="F8FAFC" w:color="auto" w:val="clear"/>
            <w:tcMar>
              <w:top w:type="dxa" w:w="100"/>
              <w:left w:type="dxa" w:w="140"/>
              <w:bottom w:type="dxa" w:w="100"/>
              <w:right w:type="dxa" w:w="140"/>
            </w:tcMar>
          </w:tcPr>
          <w:p>
            <w:r>
              <w:rPr>
                <w:sz w:val="19"/>
                <w:szCs w:val="19"/>
              </w:rPr>
              <w:t xml:space="preserve">Vendre deux articles différents en espèces à un client avec son nom et son numéro ; imprimer le reçu.</w:t>
            </w:r>
          </w:p>
        </w:tc>
        <w:tc>
          <w:tcPr>
            <w:tcW w:type="dxa" w:w="2900"/>
            <w:shd w:fill="F8FAFC" w:color="auto" w:val="clear"/>
            <w:tcMar>
              <w:top w:type="dxa" w:w="100"/>
              <w:left w:type="dxa" w:w="140"/>
              <w:bottom w:type="dxa" w:w="100"/>
              <w:right w:type="dxa" w:w="140"/>
            </w:tcMar>
          </w:tcPr>
          <w:p>
            <w:r>
              <w:rPr>
                <w:sz w:val="19"/>
                <w:szCs w:val="19"/>
              </w:rPr>
              <w:t xml:space="preserve">Le reçu porte un numéro, les deux articles et le total ; le stock des deux articles a baissé.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Vente sans numéro</w:t>
            </w:r>
          </w:p>
        </w:tc>
        <w:tc>
          <w:tcPr>
            <w:tcW w:type="dxa" w:w="3300"/>
            <w:tcMar>
              <w:top w:type="dxa" w:w="100"/>
              <w:left w:type="dxa" w:w="140"/>
              <w:bottom w:type="dxa" w:w="100"/>
              <w:right w:type="dxa" w:w="140"/>
            </w:tcMar>
          </w:tcPr>
          <w:p>
            <w:r>
              <w:rPr>
                <w:sz w:val="19"/>
                <w:szCs w:val="19"/>
              </w:rPr>
              <w:t xml:space="preserve">Commencer une vente sans numéro de client et encaisser.</w:t>
            </w:r>
          </w:p>
        </w:tc>
        <w:tc>
          <w:tcPr>
            <w:tcW w:type="dxa" w:w="2900"/>
            <w:tcMar>
              <w:top w:type="dxa" w:w="100"/>
              <w:left w:type="dxa" w:w="140"/>
              <w:bottom w:type="dxa" w:w="100"/>
              <w:right w:type="dxa" w:w="140"/>
            </w:tcMar>
          </w:tcPr>
          <w:p>
            <w:r>
              <w:rPr>
                <w:sz w:val="19"/>
                <w:szCs w:val="19"/>
              </w:rPr>
              <w:t xml:space="preserve">La question apparaît ; « ✏️ Ajouter le client » ramène au formulaire sans rien enregistrer.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Vente à crédit</w:t>
            </w:r>
          </w:p>
        </w:tc>
        <w:tc>
          <w:tcPr>
            <w:tcW w:type="dxa" w:w="3300"/>
            <w:shd w:fill="F8FAFC" w:color="auto" w:val="clear"/>
            <w:tcMar>
              <w:top w:type="dxa" w:w="100"/>
              <w:left w:type="dxa" w:w="140"/>
              <w:bottom w:type="dxa" w:w="100"/>
              <w:right w:type="dxa" w:w="140"/>
            </w:tcMar>
          </w:tcPr>
          <w:p>
            <w:r>
              <w:rPr>
                <w:sz w:val="19"/>
                <w:szCs w:val="19"/>
              </w:rPr>
              <w:t xml:space="preserve">Vendre à crédit 100 000 F avec une avance de 30 000 F en espèces.</w:t>
            </w:r>
          </w:p>
        </w:tc>
        <w:tc>
          <w:tcPr>
            <w:tcW w:type="dxa" w:w="2900"/>
            <w:shd w:fill="F8FAFC" w:color="auto" w:val="clear"/>
            <w:tcMar>
              <w:top w:type="dxa" w:w="100"/>
              <w:left w:type="dxa" w:w="140"/>
              <w:bottom w:type="dxa" w:w="100"/>
              <w:right w:type="dxa" w:w="140"/>
            </w:tcMar>
          </w:tcPr>
          <w:p>
            <w:r>
              <w:rPr>
                <w:sz w:val="19"/>
                <w:szCs w:val="19"/>
              </w:rPr>
              <w:t xml:space="preserve">Le reçu de la dette ; dans 🧾 Dettes, la dette montre 70 000 F restants.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Paiement d'une dette</w:t>
            </w:r>
          </w:p>
        </w:tc>
        <w:tc>
          <w:tcPr>
            <w:tcW w:type="dxa" w:w="3300"/>
            <w:tcMar>
              <w:top w:type="dxa" w:w="100"/>
              <w:left w:type="dxa" w:w="140"/>
              <w:bottom w:type="dxa" w:w="100"/>
              <w:right w:type="dxa" w:w="140"/>
            </w:tcMar>
          </w:tcPr>
          <w:p>
            <w:r>
              <w:rPr>
                <w:sz w:val="19"/>
                <w:szCs w:val="19"/>
              </w:rPr>
              <w:t xml:space="preserve">Sur la dette de l'épreuve 4, encaisser 70 000 F.</w:t>
            </w:r>
          </w:p>
        </w:tc>
        <w:tc>
          <w:tcPr>
            <w:tcW w:type="dxa" w:w="2900"/>
            <w:tcMar>
              <w:top w:type="dxa" w:w="100"/>
              <w:left w:type="dxa" w:w="140"/>
              <w:bottom w:type="dxa" w:w="100"/>
              <w:right w:type="dxa" w:w="140"/>
            </w:tcMar>
          </w:tcPr>
          <w:p>
            <w:r>
              <w:rPr>
                <w:sz w:val="19"/>
                <w:szCs w:val="19"/>
              </w:rPr>
              <w:t xml:space="preserve">Le reçu dit « REÇU DÉFINITIF — DETTE SOLDÉE » ; la dette passe à payée.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Proforma puis vente</w:t>
            </w:r>
          </w:p>
        </w:tc>
        <w:tc>
          <w:tcPr>
            <w:tcW w:type="dxa" w:w="3300"/>
            <w:shd w:fill="F8FAFC" w:color="auto" w:val="clear"/>
            <w:tcMar>
              <w:top w:type="dxa" w:w="100"/>
              <w:left w:type="dxa" w:w="140"/>
              <w:bottom w:type="dxa" w:w="100"/>
              <w:right w:type="dxa" w:w="140"/>
            </w:tcMar>
          </w:tcPr>
          <w:p>
            <w:r>
              <w:rPr>
                <w:sz w:val="19"/>
                <w:szCs w:val="19"/>
              </w:rPr>
              <w:t xml:space="preserve">Faire une proforma de deux articles, puis la reprendre avec « 🛒 Vendre » et encaisser.</w:t>
            </w:r>
          </w:p>
        </w:tc>
        <w:tc>
          <w:tcPr>
            <w:tcW w:type="dxa" w:w="2900"/>
            <w:shd w:fill="F8FAFC" w:color="auto" w:val="clear"/>
            <w:tcMar>
              <w:top w:type="dxa" w:w="100"/>
              <w:left w:type="dxa" w:w="140"/>
              <w:bottom w:type="dxa" w:w="100"/>
              <w:right w:type="dxa" w:w="140"/>
            </w:tcMar>
          </w:tcPr>
          <w:p>
            <w:r>
              <w:rPr>
                <w:sz w:val="19"/>
                <w:szCs w:val="19"/>
              </w:rPr>
              <w:t xml:space="preserve">Le panier se remplit avec les mêmes articles et prix ; la proforma dit « ✅ Encaissée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Demande de ravitaillement</w:t>
            </w:r>
          </w:p>
        </w:tc>
        <w:tc>
          <w:tcPr>
            <w:tcW w:type="dxa" w:w="3300"/>
            <w:tcMar>
              <w:top w:type="dxa" w:w="100"/>
              <w:left w:type="dxa" w:w="140"/>
              <w:bottom w:type="dxa" w:w="100"/>
              <w:right w:type="dxa" w:w="140"/>
            </w:tcMar>
          </w:tcPr>
          <w:p>
            <w:r>
              <w:rPr>
                <w:sz w:val="19"/>
                <w:szCs w:val="19"/>
              </w:rPr>
              <w:t xml:space="preserve">Demander 5 unités d'un article au magasin.</w:t>
            </w:r>
          </w:p>
        </w:tc>
        <w:tc>
          <w:tcPr>
            <w:tcW w:type="dxa" w:w="2900"/>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Devis solaire</w:t>
            </w:r>
          </w:p>
        </w:tc>
        <w:tc>
          <w:tcPr>
            <w:tcW w:type="dxa" w:w="3300"/>
            <w:shd w:fill="F8FAFC" w:color="auto" w:val="clear"/>
            <w:tcMar>
              <w:top w:type="dxa" w:w="100"/>
              <w:left w:type="dxa" w:w="140"/>
              <w:bottom w:type="dxa" w:w="100"/>
              <w:right w:type="dxa" w:w="140"/>
            </w:tcMar>
          </w:tcPr>
          <w:p>
            <w:r>
              <w:rPr>
                <w:sz w:val="19"/>
                <w:szCs w:val="19"/>
              </w:rPr>
              <w:t xml:space="preserve">Faire un devis pour 10 ampoules de 15 W (12 h), une télévision de 100 W (6 h) et un congélateur de 200 W (24 h) ; l'enregistrer en brouillon.</w:t>
            </w:r>
          </w:p>
        </w:tc>
        <w:tc>
          <w:tcPr>
            <w:tcW w:type="dxa" w:w="2900"/>
            <w:shd w:fill="F8FAFC" w:color="auto" w:val="clear"/>
            <w:tcMar>
              <w:top w:type="dxa" w:w="100"/>
              <w:left w:type="dxa" w:w="140"/>
              <w:bottom w:type="dxa" w:w="100"/>
              <w:right w:type="dxa" w:w="140"/>
            </w:tcMar>
          </w:tcPr>
          <w:p>
            <w:r>
              <w:rPr>
                <w:sz w:val="19"/>
                <w:szCs w:val="19"/>
              </w:rPr>
              <w:t xml:space="preserve">Le calcul affiche environ 7 200 Wh par jour ; le brouillon apparaît dans 📝 Mes brouillons.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Clôture du jour</w:t>
            </w:r>
          </w:p>
        </w:tc>
        <w:tc>
          <w:tcPr>
            <w:tcW w:type="dxa" w:w="3300"/>
            <w:tcMar>
              <w:top w:type="dxa" w:w="100"/>
              <w:left w:type="dxa" w:w="140"/>
              <w:bottom w:type="dxa" w:w="100"/>
              <w:right w:type="dxa" w:w="140"/>
            </w:tcMar>
          </w:tcPr>
          <w:p>
            <w:r>
              <w:rPr>
                <w:sz w:val="19"/>
                <w:szCs w:val="19"/>
              </w:rPr>
              <w:t xml:space="preserve">Clôturer la journée en comptant un tiroir de 1 000 F de moins que prévu, et écrire pourquoi.</w:t>
            </w:r>
          </w:p>
        </w:tc>
        <w:tc>
          <w:tcPr>
            <w:tcW w:type="dxa" w:w="2900"/>
            <w:tcMar>
              <w:top w:type="dxa" w:w="100"/>
              <w:left w:type="dxa" w:w="140"/>
              <w:bottom w:type="dxa" w:w="100"/>
              <w:right w:type="dxa" w:w="140"/>
            </w:tcMar>
          </w:tcPr>
          <w:p>
            <w:r>
              <w:rPr>
                <w:sz w:val="19"/>
                <w:szCs w:val="19"/>
              </w:rPr>
              <w:t xml:space="preserve">L'écart de −1 000 F est affiché et la clôture est enregistrée avec la remarque.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Vente après la clôture</w:t>
            </w:r>
          </w:p>
        </w:tc>
        <w:tc>
          <w:tcPr>
            <w:tcW w:type="dxa" w:w="3300"/>
            <w:shd w:fill="F8FAFC" w:color="auto" w:val="clear"/>
            <w:tcMar>
              <w:top w:type="dxa" w:w="100"/>
              <w:left w:type="dxa" w:w="140"/>
              <w:bottom w:type="dxa" w:w="100"/>
              <w:right w:type="dxa" w:w="140"/>
            </w:tcMar>
          </w:tcPr>
          <w:p>
            <w:r>
              <w:rPr>
                <w:sz w:val="19"/>
                <w:szCs w:val="19"/>
              </w:rPr>
              <w:t xml:space="preserve">Faire une petite vente en espèces, puis retourner dans 🔒 Caisse.</w:t>
            </w:r>
          </w:p>
        </w:tc>
        <w:tc>
          <w:tcPr>
            <w:tcW w:type="dxa" w:w="2900"/>
            <w:shd w:fill="F8FAFC" w:color="auto" w:val="clear"/>
            <w:tcMar>
              <w:top w:type="dxa" w:w="100"/>
              <w:left w:type="dxa" w:w="140"/>
              <w:bottom w:type="dxa" w:w="100"/>
              <w:right w:type="dxa" w:w="140"/>
            </w:tcMar>
          </w:tcPr>
          <w:p>
            <w:r>
              <w:rPr>
                <w:sz w:val="19"/>
                <w:szCs w:val="19"/>
              </w:rPr>
              <w:t xml:space="preserve">Le bandeau orange dit que la caisse a bougé après la clôture ; la personne recompte et clôture de nouveau.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9"/>
        </w:numPr>
        <w:spacing w:after="60"/>
      </w:pPr>
      <w:r>
        <w:t xml:space="preserve">Pourquoi une vente peut-elle être impossible le matin, et que faut-il faire ?</w:t>
      </w:r>
    </w:p>
    <w:p>
      <w:pPr>
        <w:pBdr>
          <w:bottom w:val="dotted" w:color="94A3B8" w:sz="6" w:space="1"/>
        </w:pBdr>
        <w:spacing w:after="260" w:before="200"/>
        <w:ind w:left="600"/>
      </w:pPr>
    </w:p>
    <w:p>
      <w:pPr>
        <w:pStyle w:val="ListParagraph"/>
        <w:keepNext/>
        <w:numPr>
          <w:ilvl w:val="0"/>
          <w:numId w:val="39"/>
        </w:numPr>
        <w:spacing w:after="60"/>
      </w:pPr>
      <w:r>
        <w:t xml:space="preserve">Qui fait un retour sous garantie ? Qui fait une reprise ?</w:t>
      </w:r>
    </w:p>
    <w:p>
      <w:pPr>
        <w:pBdr>
          <w:bottom w:val="dotted" w:color="94A3B8" w:sz="6" w:space="1"/>
        </w:pBdr>
        <w:spacing w:after="260" w:before="200"/>
        <w:ind w:left="600"/>
      </w:pPr>
    </w:p>
    <w:p>
      <w:pPr>
        <w:pStyle w:val="ListParagraph"/>
        <w:keepNext/>
        <w:numPr>
          <w:ilvl w:val="0"/>
          <w:numId w:val="39"/>
        </w:numPr>
        <w:spacing w:after="60"/>
      </w:pPr>
      <w:r>
        <w:t xml:space="preserve">Pourquoi le Flooz n'entre-t-il pas dans le montant du tiroir ?</w:t>
      </w:r>
    </w:p>
    <w:p>
      <w:pPr>
        <w:pBdr>
          <w:bottom w:val="dotted" w:color="94A3B8" w:sz="6" w:space="1"/>
        </w:pBdr>
        <w:spacing w:after="260" w:before="200"/>
        <w:ind w:left="600"/>
      </w:pPr>
    </w:p>
    <w:p>
      <w:pPr>
        <w:pStyle w:val="ListParagraph"/>
        <w:keepNext/>
        <w:numPr>
          <w:ilvl w:val="0"/>
          <w:numId w:val="39"/>
        </w:numPr>
        <w:spacing w:after="60"/>
      </w:pPr>
      <w:r>
        <w:t xml:space="preserve">Quand le stock de la boutique monte-t-il après une demande de ravitaillement ?</w:t>
      </w:r>
    </w:p>
    <w:p>
      <w:pPr>
        <w:pBdr>
          <w:bottom w:val="dotted" w:color="94A3B8" w:sz="6" w:space="1"/>
        </w:pBdr>
        <w:spacing w:after="260" w:before="200"/>
        <w:ind w:left="600"/>
      </w:pPr>
    </w:p>
    <w:p>
      <w:pPr>
        <w:pStyle w:val="ListParagraph"/>
        <w:keepNext/>
        <w:numPr>
          <w:ilvl w:val="0"/>
          <w:numId w:val="39"/>
        </w:numPr>
        <w:spacing w:after="60"/>
      </w:pPr>
      <w:r>
        <w:t xml:space="preserve">Que fait-on devant une remise de 5 % demandée par un client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VENDEUR / VENDEUSE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Se connecter et se repérer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Vente au comptant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Vente sans numéro</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Vente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Paiement d'une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Proforma puis vente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Demande de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Vente après la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Vendeur / vendeuse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2.101.430</dc:description>
  <cp:lastModifiedBy>Un-named</cp:lastModifiedBy>
  <cp:revision>1</cp:revision>
  <dcterms:created xsi:type="dcterms:W3CDTF">2026-10-04T12:23:47.257Z</dcterms:created>
  <dcterms:modified xsi:type="dcterms:W3CDTF">2026-10-04T12:23:47.257Z</dcterms:modified>
</cp:coreProperties>
</file>

<file path=docProps/custom.xml><?xml version="1.0" encoding="utf-8"?>
<Properties xmlns="http://schemas.openxmlformats.org/officeDocument/2006/custom-properties" xmlns:vt="http://schemas.openxmlformats.org/officeDocument/2006/docPropsVTypes"/>
</file>