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18 chapitres  ·  Version 2.101.390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2026-10-01T14:02:25.352Z</dcterms:created>
  <dcterms:modified xsi:type="dcterms:W3CDTF">2026-10-01T14:02:25.352Z</dcterms:modified>
</cp:coreProperties>
</file>

<file path=docProps/custom.xml><?xml version="1.0" encoding="utf-8"?>
<Properties xmlns="http://schemas.openxmlformats.org/officeDocument/2006/custom-properties" xmlns:vt="http://schemas.openxmlformats.org/officeDocument/2006/docPropsVTypes"/>
</file>