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3"/>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3"/>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3"/>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3"/>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4"/>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4"/>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4"/>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4"/>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4"/>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(administration, techniciens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5"/>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5"/>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5"/>
        </w:numPr>
        <w:spacing w:after="80"/>
      </w:pPr>
      <w:r>
        <w:t xml:space="preserve">Créer un second client « TEST KOSSI » avec « Prospect » coché, puis le retrouver dans 🧲 Prospects (note « Amené par … »).</w:t>
      </w:r>
    </w:p>
    <w:p>
      <w:pPr>
        <w:pStyle w:val="ListParagraph"/>
        <w:numPr>
          <w:ilvl w:val="0"/>
          <w:numId w:val="5"/>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5"/>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5"/>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5"/>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6"/>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6"/>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6"/>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6"/>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6"/>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6"/>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2.101.380 de l'application  ·  30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3  ·  Clients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2.101.380</dc:description>
  <cp:lastModifiedBy>Un-named</cp:lastModifiedBy>
  <cp:revision>1</cp:revision>
  <dcterms:created xsi:type="dcterms:W3CDTF">2026-09-30T11:34:21.947Z</dcterms:created>
  <dcterms:modified xsi:type="dcterms:W3CDTF">2026-09-30T11:34:21.947Z</dcterms:modified>
</cp:coreProperties>
</file>

<file path=docProps/custom.xml><?xml version="1.0" encoding="utf-8"?>
<Properties xmlns="http://schemas.openxmlformats.org/officeDocument/2006/custom-properties" xmlns:vt="http://schemas.openxmlformats.org/officeDocument/2006/docPropsVTypes"/>
</file>