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2.101.436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en </w:t>
            </w:r>
            <w:r>
              <w:rPr>
                <w:b/>
                <w:bCs/>
                <w:sz w:val="19"/>
                <w:szCs w:val="19"/>
              </w:rPr>
              <w:t xml:space="preserve">deux colonnes, Gains et Retenues</w:t>
            </w:r>
            <w:r>
              <w:rPr>
                <w:sz w:val="19"/>
                <w:szCs w:val="19"/>
              </w:rPr>
              <w:t xml:space="preserve"> (un remboursement de frais avancés est écrit « hors brut », une avance « déjà versée »), la ligne </w:t>
            </w:r>
            <w:r>
              <w:rPr>
                <w:b/>
                <w:bCs/>
                <w:sz w:val="19"/>
                <w:szCs w:val="19"/>
              </w:rPr>
              <w:t xml:space="preserve">TOTAUX</w:t>
            </w:r>
            <w:r>
              <w:rPr>
                <w:sz w:val="19"/>
                <w:szCs w:val="19"/>
              </w:rPr>
              <w:t xml:space="preserve">, le </w:t>
            </w:r>
            <w:r>
              <w:rPr>
                <w:b/>
                <w:bCs/>
                <w:sz w:val="19"/>
                <w:szCs w:val="19"/>
              </w:rPr>
              <w:t xml:space="preserve">net à percevoir</w:t>
            </w:r>
            <w:r>
              <w:rPr>
                <w:sz w:val="19"/>
                <w:szCs w:val="19"/>
              </w:rPr>
              <w:t xml:space="preserve"> ; sous le tableau : </w:t>
            </w:r>
            <w:r>
              <w:rPr>
                <w:b/>
                <w:bCs/>
                <w:sz w:val="19"/>
                <w:szCs w:val="19"/>
              </w:rPr>
              <w:t xml:space="preserve">salaire brut</w:t>
            </w:r>
            <w:r>
              <w:rPr>
                <w:sz w:val="19"/>
                <w:szCs w:val="19"/>
              </w:rPr>
              <w:t xml:space="preserve">, </w:t>
            </w:r>
            <w:r>
              <w:rPr>
                <w:b/>
                <w:bCs/>
                <w:sz w:val="19"/>
                <w:szCs w:val="19"/>
              </w:rPr>
              <w:t xml:space="preserve">base CNSS</w:t>
            </w:r>
            <w:r>
              <w:rPr>
                <w:sz w:val="19"/>
                <w:szCs w:val="19"/>
              </w:rPr>
              <w:t xml:space="preserve"> (« Non assujetti » pour un employé non coché), total des gains et des retenues. Puis les </w:t>
            </w:r>
            <w:r>
              <w:rPr>
                <w:b/>
                <w:bCs/>
                <w:sz w:val="19"/>
                <w:szCs w:val="19"/>
              </w:rPr>
              <w:t xml:space="preserve">cumuls de l'année</w:t>
            </w:r>
            <w:r>
              <w:rPr>
                <w:sz w:val="19"/>
                <w:szCs w:val="19"/>
              </w:rPr>
              <w:t xml:space="preserve"> — du 1er janvier, ou du premier mois de paie suivi s'il est plus tard, au mois du bulletin : brut, CNSS retenue, net, versé, mois avec versement. Enfin les versements et le crédit BMI en cours. L'impôt sur le salaire (IRPP) n'y figure pas.</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2026-10-05T13:37:31.593Z</dcterms:created>
  <dcterms:modified xsi:type="dcterms:W3CDTF">2026-10-05T13:37:31.593Z</dcterms:modified>
</cp:coreProperties>
</file>

<file path=docProps/custom.xml><?xml version="1.0" encoding="utf-8"?>
<Properties xmlns="http://schemas.openxmlformats.org/officeDocument/2006/custom-properties" xmlns:vt="http://schemas.openxmlformats.org/officeDocument/2006/docPropsVTypes"/>
</file>