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WhatsApp s'ouvre sur le numéro du client avec le texte, et </w:t>
      </w:r>
      <w:r>
        <w:rPr>
          <w:b/>
          <w:bCs/>
        </w:rPr>
        <w:t xml:space="preserve">le PDF se télécharge</w:t>
      </w:r>
      <w:r>
        <w:t xml:space="preserve"> pour être joint.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le texte et le PDF.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2.101.379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2.101.379</dc:description>
  <cp:lastModifiedBy>Un-named</cp:lastModifiedBy>
  <cp:revision>1</cp:revision>
  <dcterms:created xsi:type="dcterms:W3CDTF">2026-09-30T11:15:51.945Z</dcterms:created>
  <dcterms:modified xsi:type="dcterms:W3CDTF">2026-09-30T11:15:51.945Z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