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15 chapitres  ·  Version 2.101.379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pPr>
        <w:tabs>
          <w:tab w:val="right" w:pos="9300" w:leader="dot"/>
        </w:tabs>
        <w:spacing w:after="100" w:before="60"/>
      </w:pPr>
      <w:r>
        <w:rPr>
          <w:b/>
          <w:bCs/>
          <w:sz w:val="22"/>
          <w:szCs w:val="22"/>
        </w:rPr>
        <w:t xml:space="preserve">Chapitre 15  ·  Chantiers et travaux</w:t>
      </w:r>
      <w:r>
        <w:rPr>
          <w:color w:val="475569"/>
          <w:sz w:val="22"/>
          <w:szCs w:val="22"/>
        </w:rPr>
        <w:t xml:space="preserve">	193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2026-09-30T11:16:21.850Z</dcterms:created>
  <dcterms:modified xsi:type="dcterms:W3CDTF">2026-09-30T11:16:21.850Z</dcterms:modified>
</cp:coreProperties>
</file>

<file path=docProps/custom.xml><?xml version="1.0" encoding="utf-8"?>
<Properties xmlns="http://schemas.openxmlformats.org/officeDocument/2006/custom-properties" xmlns:vt="http://schemas.openxmlformats.org/officeDocument/2006/docPropsVTypes"/>
</file>