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2.101.383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2.101.383</dc:description>
  <cp:lastModifiedBy>Un-named</cp:lastModifiedBy>
  <cp:revision>1</cp:revision>
  <dcterms:created xsi:type="dcterms:W3CDTF">2026-09-30T15:57:39.655Z</dcterms:created>
  <dcterms:modified xsi:type="dcterms:W3CDTF">2026-09-30T15:57:39.655Z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