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Clients installés, Travaux à crédit, Dettes, Clients, Caisse, Salaire, Messages, WhatsApp, Créer un client, Primes remises, Contrats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Contrats, Stocks, Transfert, Dépenses, Dettes, Clients, Caisse, Fournisseurs, Salaire, Messages, WhatsApp, Créer un client, Travaux à crédit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📁 Clients archivés</w:t>
      </w:r>
      <w:r>
        <w:t xml:space="preserve"> (sous la liste) : un client qui a reçu un devis mais n'a </w:t>
      </w:r>
      <w:r>
        <w:rPr>
          <w:b/>
          <w:bCs/>
        </w:rPr>
        <w:t xml:space="preserve">jamais rien acheté ni validé de devis</w:t>
      </w:r>
      <w:r>
        <w:t xml:space="preserve"> quitte la liste des clients </w:t>
      </w:r>
      <w:r>
        <w:rPr>
          <w:b/>
          <w:bCs/>
        </w:rPr>
        <w:t xml:space="preserve">30 jours après son dernier devis</w:t>
      </w:r>
      <w:r>
        <w:t xml:space="preserve">. Il reste trouvable par la recherche (badge « 📁 Archivé ») et se lit dans ce bloc, avec sa date d'archive. </w:t>
      </w:r>
      <w:r>
        <w:rPr>
          <w:b/>
          <w:bCs/>
        </w:rPr>
        <w:t xml:space="preserve">Rien n'est effacé</w:t>
      </w:r>
      <w:r>
        <w:t xml:space="preserve"> : un nouveau devis ou un achat le fait revenir tout seul. Un an plus tard, ⚙ Paramètres → 🔒 Données personnelles </w:t>
      </w:r>
      <w:r>
        <w:rPr>
          <w:b/>
          <w:bCs/>
        </w:rPr>
        <w:t xml:space="preserve">propose</w:t>
      </w:r>
      <w:r>
        <w:t xml:space="preserve"> de l'effacer ; seul l'administrateur principal décide.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2.101.392</dc:description>
  <cp:lastModifiedBy>Un-named</cp:lastModifiedBy>
  <cp:revision>1</cp:revision>
  <dcterms:created xsi:type="dcterms:W3CDTF">2026-10-01T14:19:15.514Z</dcterms:created>
  <dcterms:modified xsi:type="dcterms:W3CDTF">2026-10-01T14:19:15.514Z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