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20 chapitres  ·  Version 2.101.392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2026-10-01T14:19:52.386Z</dcterms:created>
  <dcterms:modified xsi:type="dcterms:W3CDTF">2026-10-01T14:19:52.386Z</dcterms:modified>
</cp:coreProperties>
</file>

<file path=docProps/custom.xml><?xml version="1.0" encoding="utf-8"?>
<Properties xmlns="http://schemas.openxmlformats.org/officeDocument/2006/custom-properties" xmlns:vt="http://schemas.openxmlformats.org/officeDocument/2006/docPropsVTypes"/>
</file>