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WhatsApp s'ouvre sur le numéro du client avec le texte, et </w:t>
      </w:r>
      <w:r>
        <w:rPr>
          <w:b/>
          <w:bCs/>
        </w:rPr>
        <w:t xml:space="preserve">le PDF se télécharge</w:t>
      </w:r>
      <w:r>
        <w:t xml:space="preserve"> pour être joint.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le texte et le PDF.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2.101.378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2.101.378</dc:description>
  <cp:lastModifiedBy>Un-named</cp:lastModifiedBy>
  <cp:revision>1</cp:revision>
  <dcterms:created xsi:type="dcterms:W3CDTF">2026-09-30T10:41:16.711Z</dcterms:created>
  <dcterms:modified xsi:type="dcterms:W3CDTF">2026-09-30T10:41:16.711Z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