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8 chapitres  ·  Version 2.101.306  ·  22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WhatsApp s'ouvre sur l'appareil avec le même texte, et l'écran dit pourquoi : « … WhatsApp s'est ouvert avec le texte : le message part de VOTRE numéro. »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WhatsApp s'est ouvert… le message part de VOTRE numéro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 Transfert</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2026-09-23T06:07:02.996Z</dcterms:created>
  <dcterms:modified xsi:type="dcterms:W3CDTF">2026-09-23T06:07:02.996Z</dcterms:modified>
</cp:coreProperties>
</file>

<file path=docProps/custom.xml><?xml version="1.0" encoding="utf-8"?>
<Properties xmlns="http://schemas.openxmlformats.org/officeDocument/2006/custom-properties" xmlns:vt="http://schemas.openxmlformats.org/officeDocument/2006/docPropsVTypes"/>
</file>