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2.101.389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2.101.389</dc:description>
  <cp:lastModifiedBy>Un-named</cp:lastModifiedBy>
  <cp:revision>1</cp:revision>
  <dcterms:created xsi:type="dcterms:W3CDTF">2026-10-01T13:47:15.260Z</dcterms:created>
  <dcterms:modified xsi:type="dcterms:W3CDTF">2026-10-01T13:47:15.260Z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