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2.101.385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2.101.385</dc:description>
  <cp:lastModifiedBy>Un-named</cp:lastModifiedBy>
  <cp:revision>1</cp:revision>
  <dcterms:created xsi:type="dcterms:W3CDTF">2026-09-30T16:48:28.081Z</dcterms:created>
  <dcterms:modified xsi:type="dcterms:W3CDTF">2026-09-30T16:48:28.081Z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