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23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w:t>
            </w:r>
            <w:r>
              <w:rPr>
                <w:b/>
                <w:bCs/>
                <w:sz w:val="20"/>
                <w:szCs w:val="20"/>
              </w:rPr>
              <w:t xml:space="preserve">WhatsApp s'ouvre</w:t>
            </w:r>
            <w:r>
              <w:rPr>
                <w:sz w:val="20"/>
                <w:szCs w:val="20"/>
              </w:rPr>
              <w:t xml:space="preserve"> sur son numéro avec un mot d'accueil : « Bonjour NOM, Merci pour votre intérêt pour BMI TOGO ! Un technicien BMI vous recontacte très prochainement pour la suite. » — on appuie sur Envoyer.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Ce mot d'accueil part de VOTRE téléphone</w:t>
            </w:r>
            <w:r>
              <w:t xml:space="preserve">, pas du numéro BMI, et il ne porte aucun identifiant : le prospect n'est pas encore client. Pour écrire à quelqu'un </w:t>
            </w:r>
            <w:r>
              <w:rPr>
                <w:b/>
                <w:bCs/>
              </w:rPr>
              <w:t xml:space="preserve">depuis le numéro BMI</w:t>
            </w:r>
            <w:r>
              <w:t xml:space="preserve"> sans devis, c'est « ✍️ Écrire » dans 📲 WhatsApp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 WhatsApp s'ouvre avec le texte prêt — « Je me permets de revenir vers vous concernant votre projet avec BMI TOGO — êtes-vous toujours intéressé ? … » — et l'application note </w:t>
            </w:r>
            <w:r>
              <w:rPr>
                <w:b/>
                <w:bCs/>
                <w:sz w:val="20"/>
                <w:szCs w:val="20"/>
              </w:rPr>
              <w:t xml:space="preserve">toute seule</w:t>
            </w:r>
            <w:r>
              <w:rPr>
                <w:sz w:val="20"/>
                <w:szCs w:val="20"/>
              </w:rPr>
              <w:t xml:space="preserve"> « Relance WhatsApp envoyée » dans l'historique du prospect. Un clic, pas de question.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3"/>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3"/>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3"/>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4"/>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4"/>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4"/>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Nature du chantier / besoin (facultatif)</w:t>
            </w:r>
          </w:p>
        </w:tc>
        <w:tc>
          <w:tcPr>
            <w:tcW w:type="dxa" w:w="6300"/>
            <w:shd w:fill="F8FAFC" w:color="auto" w:val="clear"/>
            <w:tcMar>
              <w:top w:type="dxa" w:w="100"/>
              <w:left w:type="dxa" w:w="140"/>
              <w:bottom w:type="dxa" w:w="100"/>
              <w:right w:type="dxa" w:w="140"/>
            </w:tcMar>
          </w:tcPr>
          <w:p>
            <w:r>
              <w:rPr>
                <w:sz w:val="19"/>
                <w:szCs w:val="19"/>
              </w:rPr>
              <w:t xml:space="preserve">Ce qu'il veut, en une phrase. Se lit sous la localisation, en italique avec 🔧.</w:t>
            </w:r>
          </w:p>
        </w:tc>
      </w:tr>
      <w:tr>
        <w:trPr>
          <w:cantSplit/>
        </w:trPr>
        <w:tc>
          <w:tcPr>
            <w:tcW w:type="dxa" w:w="3000"/>
            <w:tcMar>
              <w:top w:type="dxa" w:w="100"/>
              <w:left w:type="dxa" w:w="140"/>
              <w:bottom w:type="dxa" w:w="100"/>
              <w:right w:type="dxa" w:w="140"/>
            </w:tcMar>
          </w:tcPr>
          <w:p>
            <w:r>
              <w:rPr>
                <w:sz w:val="19"/>
                <w:szCs w:val="19"/>
              </w:rPr>
              <w:t xml:space="preserve">Avis / Intérêt</w:t>
            </w:r>
          </w:p>
        </w:tc>
        <w:tc>
          <w:tcPr>
            <w:tcW w:type="dxa" w:w="6300"/>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de relance (facultatif)</w:t>
            </w:r>
          </w:p>
        </w:tc>
        <w:tc>
          <w:tcPr>
            <w:tcW w:type="dxa" w:w="6300"/>
            <w:shd w:fill="F8FAFC" w:color="auto" w:val="clear"/>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tcMar>
              <w:top w:type="dxa" w:w="100"/>
              <w:left w:type="dxa" w:w="140"/>
              <w:bottom w:type="dxa" w:w="100"/>
              <w:right w:type="dxa" w:w="140"/>
            </w:tcMar>
          </w:tcPr>
          <w:p>
            <w:r>
              <w:rPr>
                <w:sz w:val="19"/>
                <w:szCs w:val="19"/>
              </w:rPr>
              <w:t xml:space="preserve">➕ Enregistrer le prospect</w:t>
            </w:r>
          </w:p>
        </w:tc>
        <w:tc>
          <w:tcPr>
            <w:tcW w:type="dxa" w:w="6300"/>
            <w:tcMar>
              <w:top w:type="dxa" w:w="100"/>
              <w:left w:type="dxa" w:w="140"/>
              <w:bottom w:type="dxa" w:w="100"/>
              <w:right w:type="dxa" w:w="140"/>
            </w:tcMar>
          </w:tcPr>
          <w:p>
            <w:r>
              <w:rPr>
                <w:sz w:val="19"/>
                <w:szCs w:val="19"/>
              </w:rPr>
              <w:t xml:space="preserve">Crée la fiche à votre nom et ouvre WhatsApp avec le mot d'accueil.</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ou localisation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 Nom · Numéro · Catégorie · Localisation (+ carte, + besoin)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WhatsApp + note automatique.</w:t>
            </w:r>
          </w:p>
        </w:tc>
      </w:tr>
      <w:tr>
        <w:trPr>
          <w:cantSplit/>
        </w:trPr>
        <w:tc>
          <w:tcPr>
            <w:tcW w:type="dxa" w:w="3000"/>
            <w:tcMar>
              <w:top w:type="dxa" w:w="100"/>
              <w:left w:type="dxa" w:w="140"/>
              <w:bottom w:type="dxa" w:w="100"/>
              <w:right w:type="dxa" w:w="140"/>
            </w:tcMar>
          </w:tcPr>
          <w:p>
            <w:r>
              <w:rPr>
                <w:sz w:val="19"/>
                <w:szCs w:val="19"/>
              </w:rPr>
              <w:t xml:space="preserve">Réassigner</w:t>
            </w:r>
          </w:p>
        </w:tc>
        <w:tc>
          <w:tcPr>
            <w:tcW w:type="dxa" w:w="6300"/>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Contacté</w:t>
            </w:r>
          </w:p>
        </w:tc>
        <w:tc>
          <w:tcPr>
            <w:tcW w:type="dxa" w:w="6300"/>
            <w:shd w:fill="F8FAFC" w:color="auto" w:val="clear"/>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tcMar>
              <w:top w:type="dxa" w:w="100"/>
              <w:left w:type="dxa" w:w="140"/>
              <w:bottom w:type="dxa" w:w="100"/>
              <w:right w:type="dxa" w:w="140"/>
            </w:tcMar>
          </w:tcPr>
          <w:p>
            <w:r>
              <w:rPr>
                <w:sz w:val="19"/>
                <w:szCs w:val="19"/>
              </w:rPr>
              <w:t xml:space="preserve">✅ Convertir en client</w:t>
            </w:r>
          </w:p>
        </w:tc>
        <w:tc>
          <w:tcPr>
            <w:tcW w:type="dxa" w:w="6300"/>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Archiver / ↩ Réactiver</w:t>
            </w:r>
          </w:p>
        </w:tc>
        <w:tc>
          <w:tcPr>
            <w:tcW w:type="dxa" w:w="6300"/>
            <w:shd w:fill="F8FAFC" w:color="auto" w:val="clear"/>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de votre téléphone</w:t>
      </w:r>
      <w:r>
        <w:t xml:space="preserve"> (WhatsApp s'ouvre, vous appuyez sur Envoyer). Ils ne portent aucun identifiant. Aucune trace « livré » ou « lu » n'existe.</w:t>
      </w:r>
    </w:p>
    <w:p>
      <w:pPr>
        <w:pStyle w:val="ListParagraph"/>
        <w:numPr>
          <w:ilvl w:val="0"/>
          <w:numId w:val="2"/>
        </w:numPr>
        <w:spacing w:after="80"/>
      </w:pPr>
      <w:r>
        <w:rPr>
          <w:b/>
          <w:bCs/>
        </w:rPr>
        <w:t xml:space="preserve">« 📱 Relancer » écrit l'historique tout seul</w:t>
      </w:r>
      <w:r>
        <w:t xml:space="preserve"> (« Relance WhatsApp envoyée ») : pas de question, pour que le geste reste rapide.</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ne s'ouvre pas à l'enregistrement</w:t>
            </w:r>
          </w:p>
        </w:tc>
        <w:tc>
          <w:tcPr>
            <w:tcW w:type="dxa" w:w="3300"/>
            <w:shd w:fill="F8FAFC" w:color="auto" w:val="clear"/>
            <w:tcMar>
              <w:top w:type="dxa" w:w="100"/>
              <w:left w:type="dxa" w:w="140"/>
              <w:bottom w:type="dxa" w:w="100"/>
              <w:right w:type="dxa" w:w="140"/>
            </w:tcMar>
          </w:tcPr>
          <w:p>
            <w:r>
              <w:rPr>
                <w:sz w:val="19"/>
                <w:szCs w:val="19"/>
              </w:rPr>
              <w:t xml:space="preserve">Le numéro est illisible, ou WhatsApp n'est pas installé sur l'appareil.</w:t>
            </w:r>
          </w:p>
        </w:tc>
        <w:tc>
          <w:tcPr>
            <w:tcW w:type="dxa" w:w="3300"/>
            <w:shd w:fill="F8FAFC" w:color="auto" w:val="clear"/>
            <w:tcMar>
              <w:top w:type="dxa" w:w="100"/>
              <w:left w:type="dxa" w:w="140"/>
              <w:bottom w:type="dxa" w:w="100"/>
              <w:right w:type="dxa" w:w="140"/>
            </w:tcMar>
          </w:tcPr>
          <w:p>
            <w:r>
              <w:rPr>
                <w:sz w:val="19"/>
                <w:szCs w:val="19"/>
              </w:rPr>
              <w:t xml:space="preserve">Vérifier le numéro sur la fiche ; l'accueil peut être renvoyé plus tard avec « 📱 Relancer » (quand la relance est en retard) ou depuis 📲 WhatsApp.</w:t>
            </w:r>
          </w:p>
        </w:tc>
      </w:tr>
      <w:tr>
        <w:trPr>
          <w:cantSplit/>
        </w:trPr>
        <w:tc>
          <w:tcPr>
            <w:tcW w:type="dxa" w:w="2700"/>
            <w:tcMar>
              <w:top w:type="dxa" w:w="100"/>
              <w:left w:type="dxa" w:w="140"/>
              <w:bottom w:type="dxa" w:w="100"/>
              <w:right w:type="dxa" w:w="140"/>
            </w:tcMar>
          </w:tcPr>
          <w:p>
            <w:r>
              <w:rPr>
                <w:sz w:val="19"/>
                <w:szCs w:val="19"/>
              </w:rPr>
              <w:t xml:space="preserve">Le mot d'accueil part de mon numéro personnel</w:t>
            </w:r>
          </w:p>
        </w:tc>
        <w:tc>
          <w:tcPr>
            <w:tcW w:type="dxa" w:w="3300"/>
            <w:tcMar>
              <w:top w:type="dxa" w:w="100"/>
              <w:left w:type="dxa" w:w="140"/>
              <w:bottom w:type="dxa" w:w="100"/>
              <w:right w:type="dxa" w:w="140"/>
            </w:tcMar>
          </w:tcPr>
          <w:p>
            <w:r>
              <w:rPr>
                <w:sz w:val="19"/>
                <w:szCs w:val="19"/>
              </w:rPr>
              <w:t xml:space="preserve">C'est voulu : le prospect n'est pas client, aucun modèle du numéro BMI ne lui correspond.</w:t>
            </w:r>
          </w:p>
        </w:tc>
        <w:tc>
          <w:tcPr>
            <w:tcW w:type="dxa" w:w="3300"/>
            <w:tcMar>
              <w:top w:type="dxa" w:w="100"/>
              <w:left w:type="dxa" w:w="140"/>
              <w:bottom w:type="dxa" w:w="100"/>
              <w:right w:type="dxa" w:w="140"/>
            </w:tcMar>
          </w:tcPr>
          <w:p>
            <w:r>
              <w:rPr>
                <w:sz w:val="19"/>
                <w:szCs w:val="19"/>
              </w:rPr>
              <w:t xml:space="preserve">Pour écrire depuis le numéro BMI : 📲 WhatsApp → « ✍️ Écrire » (chapitre 20).</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 ➕ Enregistrer » : WhatsApp s'ouvre avec le mot d'accueil, KOSSI envoie.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(WhatsApp prêt, la note « Relance WhatsApp envoyée »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5"/>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5"/>
        </w:numPr>
        <w:spacing w:after="80"/>
      </w:pPr>
      <w:r>
        <w:t xml:space="preserve">Constater la case « 🔔 À relancer aujourd'hui » à 1 et la ligne orange. Cliquer « 📱 Relancer », fermer WhatsApp, puis montrer la note « Relance WhatsApp envoyée » (survol de « 📞 Contacté » : dernière activité aujourd'hui).</w:t>
      </w:r>
    </w:p>
    <w:p>
      <w:pPr>
        <w:pStyle w:val="ListParagraph"/>
        <w:numPr>
          <w:ilvl w:val="0"/>
          <w:numId w:val="5"/>
        </w:numPr>
        <w:spacing w:after="80"/>
      </w:pPr>
      <w:r>
        <w:t xml:space="preserve">Cliquer « 📞 Contacté » avec la note « pas encore décidé », puis « Relance » pour poser une date dans une semaine. Vérifier que 🔔 repasse à 0.</w:t>
      </w:r>
    </w:p>
    <w:p>
      <w:pPr>
        <w:pStyle w:val="ListParagraph"/>
        <w:numPr>
          <w:ilvl w:val="0"/>
          <w:numId w:val="5"/>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5"/>
        </w:numPr>
        <w:spacing w:after="80"/>
      </w:pPr>
      <w:r>
        <w:t xml:space="preserve">Archiver TEST KOFFI avec le motif « Reporté à plus tard » ; le retrouver dans « 📦 Archivés » ; le réactiver.</w:t>
      </w:r>
    </w:p>
    <w:p>
      <w:pPr>
        <w:pStyle w:val="ListParagraph"/>
        <w:numPr>
          <w:ilvl w:val="0"/>
          <w:numId w:val="5"/>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5"/>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6"/>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6"/>
        </w:numPr>
        <w:spacing w:after="60"/>
      </w:pPr>
      <w:r>
        <w:t xml:space="preserve">Le mot d'accueil envoyé à l'enregistrement part-il du numéro BMI ? Comment écrire depuis le numéro BMI à un prospect ?</w:t>
      </w:r>
    </w:p>
    <w:p>
      <w:pPr>
        <w:pBdr>
          <w:bottom w:val="dotted" w:color="94A3B8" w:sz="6" w:space="1"/>
        </w:pBdr>
        <w:spacing w:after="260" w:before="200"/>
        <w:ind w:left="600"/>
      </w:pPr>
    </w:p>
    <w:p>
      <w:pPr>
        <w:pStyle w:val="ListParagraph"/>
        <w:keepNext/>
        <w:numPr>
          <w:ilvl w:val="0"/>
          <w:numId w:val="6"/>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6"/>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6"/>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2.101.311 de l'application  ·  23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4  ·  Prospects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2.101.311</dc:description>
  <cp:lastModifiedBy>Un-named</cp:lastModifiedBy>
  <cp:revision>1</cp:revision>
  <dcterms:created xsi:type="dcterms:W3CDTF">2026-09-23T22:03:47.247Z</dcterms:created>
  <dcterms:modified xsi:type="dcterms:W3CDTF">2026-09-23T22:03:47.247Z</dcterms:modified>
</cp:coreProperties>
</file>

<file path=docProps/custom.xml><?xml version="1.0" encoding="utf-8"?>
<Properties xmlns="http://schemas.openxmlformats.org/officeDocument/2006/custom-properties" xmlns:vt="http://schemas.openxmlformats.org/officeDocument/2006/docPropsVTypes"/>
</file>