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2.101.386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2.101.386</dc:description>
  <cp:lastModifiedBy>Un-named</cp:lastModifiedBy>
  <cp:revision>1</cp:revision>
  <dcterms:created xsi:type="dcterms:W3CDTF">2026-09-30T16:59:43.415Z</dcterms:created>
  <dcterms:modified xsi:type="dcterms:W3CDTF">2026-09-30T16:59:43.416Z</dcterms:modified>
</cp:coreProperties>
</file>

<file path=docProps/custom.xml><?xml version="1.0" encoding="utf-8"?>
<Properties xmlns="http://schemas.openxmlformats.org/officeDocument/2006/custom-properties" xmlns:vt="http://schemas.openxmlformats.org/officeDocument/2006/docPropsVTypes"/>
</file>