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2.101.386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2.101.386</dc:description>
  <cp:lastModifiedBy>Un-named</cp:lastModifiedBy>
  <cp:revision>1</cp:revision>
  <dcterms:created xsi:type="dcterms:W3CDTF">2026-09-30T16:59:54.757Z</dcterms:created>
  <dcterms:modified xsi:type="dcterms:W3CDTF">2026-09-30T16:59:54.757Z</dcterms:modified>
</cp:coreProperties>
</file>

<file path=docProps/custom.xml><?xml version="1.0" encoding="utf-8"?>
<Properties xmlns="http://schemas.openxmlformats.org/officeDocument/2006/custom-properties" xmlns:vt="http://schemas.openxmlformats.org/officeDocument/2006/docPropsVTypes"/>
</file>