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2.101.386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2.101.386</dc:description>
  <cp:lastModifiedBy>Un-named</cp:lastModifiedBy>
  <cp:revision>1</cp:revision>
  <dcterms:created xsi:type="dcterms:W3CDTF">2026-09-30T17:00:01.231Z</dcterms:created>
  <dcterms:modified xsi:type="dcterms:W3CDTF">2026-09-30T17:00:01.231Z</dcterms:modified>
</cp:coreProperties>
</file>

<file path=docProps/custom.xml><?xml version="1.0" encoding="utf-8"?>
<Properties xmlns="http://schemas.openxmlformats.org/officeDocument/2006/custom-properties" xmlns:vt="http://schemas.openxmlformats.org/officeDocument/2006/docPropsVTypes"/>
</file>