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la caisse débitée</w:t>
            </w:r>
            <w:r>
              <w:rPr>
                <w:sz w:val="20"/>
                <w:szCs w:val="20"/>
              </w:rPr>
              <w:t xml:space="preserve"> (une boutique de l'espace, ou « Chez le comptable » en réel).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caisse,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2.101.388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2.101.388</dc:description>
  <cp:lastModifiedBy>Un-named</cp:lastModifiedBy>
  <cp:revision>1</cp:revision>
  <dcterms:created xsi:type="dcterms:W3CDTF">2026-09-30T22:05:12.266Z</dcterms:created>
  <dcterms:modified xsi:type="dcterms:W3CDTF">2026-09-30T22:05:12.266Z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