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Gérant de boutique</w:t>
            </w:r>
          </w:p>
          <w:p>
            <w:r>
              <w:rPr>
                <w:color w:val="BFDBFE"/>
                <w:sz w:val="20"/>
                <w:szCs w:val="20"/>
              </w:rPr>
              <w:t xml:space="preserve">BMI-Gestion  ·  Version 2.101.426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gérants des boutiques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3 jours : la journée et les chapitres les deux premiers jours, l'examen le troisième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5 · 6 · 7 · 8 · 9 · 10 · 11 · 12 · 13 · 14 · 15 · 17 · 18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48</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63</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77</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92</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107</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120</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148</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163</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174</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186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198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221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230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240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GÉRANT DE BOUTIQUE</w:t>
            </w:r>
          </w:p>
        </w:tc>
      </w:tr>
    </w:tbl>
    <w:p>
      <w:pPr>
        <w:spacing w:after="160"/>
      </w:pPr>
    </w:p>
    <w:p>
      <w:pPr>
        <w:spacing w:after="140"/>
      </w:pPr>
      <w:r>
        <w:t xml:space="preserve">Le gérant fait </w:t>
      </w:r>
      <w:r>
        <w:rPr>
          <w:b/>
          <w:bCs/>
        </w:rPr>
        <w:t xml:space="preserve">tout ce que fait un vendeur</w:t>
      </w:r>
      <w:r>
        <w:t xml:space="preserve"> — vendre, encaisser une dette, faire un devis, clôturer le jour — et il tient en plus </w:t>
      </w:r>
      <w:r>
        <w:rPr>
          <w:b/>
          <w:bCs/>
        </w:rPr>
        <w:t xml:space="preserve">l'argent qui sort, le stock et les fournisseurs</w:t>
      </w:r>
      <w:r>
        <w:t xml:space="preserve"> de sa boutique.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Ventes · 📥 Commandes reçues</w:t>
            </w:r>
          </w:p>
        </w:tc>
        <w:tc>
          <w:tcPr>
            <w:tcW w:type="dxa" w:w="6000"/>
            <w:tcMar>
              <w:top w:type="dxa" w:w="100"/>
              <w:left w:type="dxa" w:w="140"/>
              <w:bottom w:type="dxa" w:w="100"/>
              <w:right w:type="dxa" w:w="140"/>
            </w:tcMar>
          </w:tcPr>
          <w:p>
            <w:r>
              <w:rPr>
                <w:sz w:val="19"/>
                <w:szCs w:val="19"/>
              </w:rPr>
              <w:t xml:space="preserve">Vendre, faire une proforma, faire un </w:t>
            </w:r>
            <w:r>
              <w:rPr>
                <w:b/>
                <w:bCs/>
                <w:sz w:val="19"/>
                <w:szCs w:val="19"/>
              </w:rPr>
              <w:t xml:space="preserve">🔁 Retour sous garantie</w:t>
            </w:r>
            <w:r>
              <w:rPr>
                <w:sz w:val="19"/>
                <w:szCs w:val="19"/>
              </w:rPr>
              <w:t xml:space="preserve"> ; encaisser les commandes des commerciaux et les poses (chapitre 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Dimensionnement · 📋 Tous les devis · 📄 Contrats</w:t>
            </w:r>
          </w:p>
        </w:tc>
        <w:tc>
          <w:tcPr>
            <w:tcW w:type="dxa" w:w="6000"/>
            <w:shd w:fill="F8FAFC" w:color="auto" w:val="clear"/>
            <w:tcMar>
              <w:top w:type="dxa" w:w="100"/>
              <w:left w:type="dxa" w:w="140"/>
              <w:bottom w:type="dxa" w:w="100"/>
              <w:right w:type="dxa" w:w="140"/>
            </w:tcMar>
          </w:tcPr>
          <w:p>
            <w:r>
              <w:rPr>
                <w:sz w:val="19"/>
                <w:szCs w:val="19"/>
              </w:rPr>
              <w:t xml:space="preserve">Les devis et les contrats (chapitres 11 à 14).</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les entrées, l'inventaire, le transfert, la demande de ravitaillement (chapitres 8 et 9).</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Transfert</w:t>
            </w:r>
          </w:p>
        </w:tc>
        <w:tc>
          <w:tcPr>
            <w:tcW w:type="dxa" w:w="6000"/>
            <w:shd w:fill="F8FAFC" w:color="auto" w:val="clear"/>
            <w:tcMar>
              <w:top w:type="dxa" w:w="100"/>
              <w:left w:type="dxa" w:w="140"/>
              <w:bottom w:type="dxa" w:w="100"/>
              <w:right w:type="dxa" w:w="140"/>
            </w:tcMar>
          </w:tcPr>
          <w:p>
            <w:r>
              <w:rPr>
                <w:sz w:val="19"/>
                <w:szCs w:val="19"/>
              </w:rPr>
              <w:t xml:space="preserve">Ce que les autres boutiques m'envoient ou me demandent (chapitre 9).</w:t>
            </w:r>
          </w:p>
        </w:tc>
      </w:tr>
      <w:tr>
        <w:trPr>
          <w:cantSplit/>
        </w:trPr>
        <w:tc>
          <w:tcPr>
            <w:tcW w:type="dxa" w:w="3300"/>
            <w:tcMar>
              <w:top w:type="dxa" w:w="100"/>
              <w:left w:type="dxa" w:w="140"/>
              <w:bottom w:type="dxa" w:w="100"/>
              <w:right w:type="dxa" w:w="140"/>
            </w:tcMar>
          </w:tcPr>
          <w:p>
            <w:r>
              <w:rPr>
                <w:sz w:val="19"/>
                <w:szCs w:val="19"/>
              </w:rPr>
              <w:t xml:space="preserve">📤 Dépenses</w:t>
            </w:r>
          </w:p>
        </w:tc>
        <w:tc>
          <w:tcPr>
            <w:tcW w:type="dxa" w:w="6000"/>
            <w:tcMar>
              <w:top w:type="dxa" w:w="100"/>
              <w:left w:type="dxa" w:w="140"/>
              <w:bottom w:type="dxa" w:w="100"/>
              <w:right w:type="dxa" w:w="140"/>
            </w:tcMar>
          </w:tcPr>
          <w:p>
            <w:r>
              <w:rPr>
                <w:sz w:val="19"/>
                <w:szCs w:val="19"/>
              </w:rPr>
              <w:t xml:space="preserve">L'argent qui sort, le loyer du local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Créer un client</w:t>
            </w:r>
          </w:p>
        </w:tc>
        <w:tc>
          <w:tcPr>
            <w:tcW w:type="dxa" w:w="6000"/>
            <w:shd w:fill="F8FAFC" w:color="auto" w:val="clear"/>
            <w:tcMar>
              <w:top w:type="dxa" w:w="100"/>
              <w:left w:type="dxa" w:w="140"/>
              <w:bottom w:type="dxa" w:w="100"/>
              <w:right w:type="dxa" w:w="140"/>
            </w:tcMar>
          </w:tcPr>
          <w:p>
            <w:r>
              <w:rPr>
                <w:sz w:val="19"/>
                <w:szCs w:val="19"/>
              </w:rPr>
              <w:t xml:space="preserve">Les clients (chapitres 3 et 7).</w:t>
            </w:r>
          </w:p>
        </w:tc>
      </w:tr>
      <w:tr>
        <w:trPr>
          <w:cantSplit/>
        </w:trPr>
        <w:tc>
          <w:tcPr>
            <w:tcW w:type="dxa" w:w="3300"/>
            <w:tcMar>
              <w:top w:type="dxa" w:w="100"/>
              <w:left w:type="dxa" w:w="140"/>
              <w:bottom w:type="dxa" w:w="100"/>
              <w:right w:type="dxa" w:w="140"/>
            </w:tcMar>
          </w:tcPr>
          <w:p>
            <w:r>
              <w:rPr>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le </w:t>
            </w:r>
            <w:r>
              <w:rPr>
                <w:b/>
                <w:bCs/>
                <w:sz w:val="19"/>
                <w:szCs w:val="19"/>
              </w:rPr>
              <w:t xml:space="preserve">versement des fonds</w:t>
            </w:r>
            <w:r>
              <w:rPr>
                <w:sz w:val="19"/>
                <w:szCs w:val="19"/>
              </w:rPr>
              <w:t xml:space="preserve">, les avances de frais à rembourser (chapitre 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Fournisseurs</w:t>
            </w:r>
          </w:p>
        </w:tc>
        <w:tc>
          <w:tcPr>
            <w:tcW w:type="dxa" w:w="6000"/>
            <w:shd w:fill="F8FAFC" w:color="auto" w:val="clear"/>
            <w:tcMar>
              <w:top w:type="dxa" w:w="100"/>
              <w:left w:type="dxa" w:w="140"/>
              <w:bottom w:type="dxa" w:w="100"/>
              <w:right w:type="dxa" w:w="140"/>
            </w:tcMar>
          </w:tcPr>
          <w:p>
            <w:r>
              <w:rPr>
                <w:sz w:val="19"/>
                <w:szCs w:val="19"/>
              </w:rPr>
              <w:t xml:space="preserve">Ce que la boutique doit à ses fournisseurs, et ce qu'elle leur paie (chapitre 10).</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Les chantiers qu'on avance avant de facturer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 · 💵 Salaire</w:t>
            </w:r>
          </w:p>
        </w:tc>
        <w:tc>
          <w:tcPr>
            <w:tcW w:type="dxa" w:w="6000"/>
            <w:shd w:fill="F8FAFC" w:color="auto" w:val="clear"/>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Comme le vendeur</w:t>
            </w:r>
          </w:p>
          <w:p>
            <w:r>
              <w:rPr>
                <w:sz w:val="20"/>
                <w:szCs w:val="20"/>
              </w:rPr>
              <w:t xml:space="preserve">Je me connecte (barre </w:t>
            </w:r>
            <w:r>
              <w:rPr>
                <w:b/>
                <w:bCs/>
                <w:sz w:val="20"/>
                <w:szCs w:val="20"/>
              </w:rPr>
              <w:t xml:space="preserve">bleue</w:t>
            </w:r>
            <w:r>
              <w:rPr>
                <w:sz w:val="20"/>
                <w:szCs w:val="20"/>
              </w:rPr>
              <w:t xml:space="preserve"> = réel), je vérifie que la journée d'hier est clôturée (sinon 💰 Ventes est bloqué), je regarde 💬 Messages et 📲 WhatsApp (chapitres 1, 6,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Transfert</w:t>
            </w:r>
          </w:p>
          <w:p>
            <w:r>
              <w:rPr>
                <w:sz w:val="20"/>
                <w:szCs w:val="20"/>
              </w:rPr>
              <w:t xml:space="preserve">Le chiffre à côté de l'onglet dit ce qui m'attend. </w:t>
            </w:r>
            <w:r>
              <w:rPr>
                <w:b/>
                <w:bCs/>
                <w:sz w:val="20"/>
                <w:szCs w:val="20"/>
              </w:rPr>
              <w:t xml:space="preserve">« 📦 Transferts de stock à valider »</w:t>
            </w:r>
            <w:r>
              <w:rPr>
                <w:sz w:val="20"/>
                <w:szCs w:val="20"/>
              </w:rPr>
              <w:t xml:space="preserve"> : une autre boutique m'envoie des articles ; tant que je n'ai pas cliqué « ✅ Valider la réception », ils restent dans SON stock. Je valide quand le colis est bien arrivé, sinon « Refuser » avec le motif. Plus bas, les </w:t>
            </w:r>
            <w:r>
              <w:rPr>
                <w:b/>
                <w:bCs/>
                <w:sz w:val="20"/>
                <w:szCs w:val="20"/>
              </w:rPr>
              <w:t xml:space="preserve">demandes de transfert</w:t>
            </w:r>
            <w:r>
              <w:rPr>
                <w:sz w:val="20"/>
                <w:szCs w:val="20"/>
              </w:rPr>
              <w:t xml:space="preserve"> d'une boutique qui a besoin de mes articles : « ✅ Valider » si je les ai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Stocks → « ⚠ À réapprovisionner »</w:t>
            </w:r>
          </w:p>
          <w:p>
            <w:r>
              <w:rPr>
                <w:sz w:val="20"/>
                <w:szCs w:val="20"/>
              </w:rPr>
              <w:t xml:space="preserve">Ce qui est sous le seuil, le plus urgent en tête, avec ce qu'il faudrait commander d'après les ventes des 30 derniers jours (chapitre 8).</w:t>
            </w:r>
          </w:p>
        </w:tc>
      </w:tr>
    </w:tbl>
    <w:p>
      <w:pPr>
        <w:spacing w:after="200"/>
      </w:pPr>
    </w:p>
    <w:p>
      <w:pPr>
        <w:keepNext/>
        <w:spacing w:after="100" w:before="240"/>
      </w:pPr>
      <w:r>
        <w:rPr>
          <w:b/>
          <w:bCs/>
          <w:color w:val="0F172A"/>
          <w:sz w:val="23"/>
          <w:szCs w:val="23"/>
        </w:rPr>
        <w:t xml:space="preserve">L'argent qui sort — 📤 Dépenses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catégorie, le montant, la description</w:t>
            </w:r>
          </w:p>
          <w:p>
            <w:r>
              <w:rPr>
                <w:sz w:val="20"/>
                <w:szCs w:val="20"/>
              </w:rPr>
              <w:t xml:space="preserve">Aucune catégorie n'est choisie d'office : je la choisis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Payé avec »</w:t>
            </w:r>
          </w:p>
          <w:p>
            <w:r>
              <w:rPr>
                <w:b/>
                <w:bCs/>
                <w:sz w:val="20"/>
                <w:szCs w:val="20"/>
              </w:rPr>
              <w:t xml:space="preserve">La caisse de</w:t>
            </w:r>
            <w:r>
              <w:rPr>
                <w:sz w:val="20"/>
                <w:szCs w:val="20"/>
              </w:rPr>
              <w:t xml:space="preserve"> ma boutique (ou d'une autre : la dépense est enregistrée sur la boutique dont la caisse a payé), </w:t>
            </w:r>
            <w:r>
              <w:rPr>
                <w:b/>
                <w:bCs/>
                <w:sz w:val="20"/>
                <w:szCs w:val="20"/>
              </w:rPr>
              <w:t xml:space="preserve">une avance personnelle</w:t>
            </w:r>
            <w:r>
              <w:rPr>
                <w:sz w:val="20"/>
                <w:szCs w:val="20"/>
              </w:rPr>
              <w:t xml:space="preserve"> (quelqu'un a payé de sa poche : il sera remboursé), </w:t>
            </w:r>
            <w:r>
              <w:rPr>
                <w:b/>
                <w:bCs/>
                <w:sz w:val="20"/>
                <w:szCs w:val="20"/>
              </w:rPr>
              <w:t xml:space="preserve">de l'argent remis par le DG</w:t>
            </w:r>
            <w:r>
              <w:rPr>
                <w:sz w:val="20"/>
                <w:szCs w:val="20"/>
              </w:rPr>
              <w:t xml:space="preserve">, ou </w:t>
            </w:r>
            <w:r>
              <w:rPr>
                <w:b/>
                <w:bCs/>
                <w:sz w:val="20"/>
                <w:szCs w:val="20"/>
              </w:rPr>
              <w:t xml:space="preserve">le fonds de caisse</w:t>
            </w:r>
            <w:r>
              <w:rPr>
                <w:sz w:val="20"/>
                <w:szCs w:val="20"/>
              </w:rPr>
              <w:t xml:space="preserve"> — ce dernier n'apparaît que si le tiroir ne suffit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Chantier à rattacher »</w:t>
            </w:r>
          </w:p>
          <w:p>
            <w:r>
              <w:rPr>
                <w:sz w:val="20"/>
                <w:szCs w:val="20"/>
              </w:rPr>
              <w:t xml:space="preserve">Si la dépense (carburant, nourriture…) concerne un chantier en cours, je le choisis : elle sera déduite des frais d'installation avant le partage (chapitres 15 et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dépense »</w:t>
            </w:r>
          </w:p>
          <w:p>
            <w:r>
              <w:rPr>
                <w:b/>
                <w:bCs/>
                <w:sz w:val="20"/>
                <w:szCs w:val="20"/>
              </w:rPr>
              <w:t xml:space="preserve">À partir de 5 000 F</w:t>
            </w:r>
            <w:r>
              <w:rPr>
                <w:sz w:val="20"/>
                <w:szCs w:val="20"/>
              </w:rPr>
              <w:t xml:space="preserve">, elle attend la validation du DG : elle ne compte nulle part avant, et une dépense en espèces payée par la caisse </w:t>
            </w:r>
            <w:r>
              <w:rPr>
                <w:b/>
                <w:bCs/>
                <w:sz w:val="20"/>
                <w:szCs w:val="20"/>
              </w:rPr>
              <w:t xml:space="preserve">bloque la clôture</w:t>
            </w:r>
            <w:r>
              <w:rPr>
                <w:sz w:val="20"/>
                <w:szCs w:val="20"/>
              </w:rPr>
              <w:t xml:space="preserve"> tant qu'elle attend. Je la fais valider avant la fermeture.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On ne sort pas du tiroir plus qu'il ne contient (tiroir + ce qui reste dans l'enveloppe du fonds de caisse). Si ça ne suffit pas, l'application refuse et propose l'</w:t>
            </w:r>
            <w:r>
              <w:rPr>
                <w:b/>
                <w:bCs/>
              </w:rPr>
              <w:t xml:space="preserve">avance personnelle</w:t>
            </w:r>
            <w:r>
              <w:t xml:space="preserv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En haut de 📤 Dépenses, le cadre du </w:t>
            </w:r>
            <w:r>
              <w:rPr>
                <w:b/>
                <w:bCs/>
              </w:rPr>
              <w:t xml:space="preserve">loyer</w:t>
            </w:r>
            <w:r>
              <w:t xml:space="preserve"> du local dit si le mois est payé, en attente ou en retard. « 💵 Payer le loyer » prépare la dépense ; elle suit ensuite les mêmes règles (chapitre 17).</w:t>
            </w:r>
          </w:p>
        </w:tc>
      </w:tr>
    </w:tbl>
    <w:p>
      <w:pPr>
        <w:spacing w:after="160"/>
      </w:pPr>
    </w:p>
    <w:p>
      <w:pPr>
        <w:keepNext/>
        <w:spacing w:after="100" w:before="240"/>
      </w:pPr>
      <w:r>
        <w:rPr>
          <w:b/>
          <w:bCs/>
          <w:color w:val="0F172A"/>
          <w:sz w:val="23"/>
          <w:szCs w:val="23"/>
        </w:rPr>
        <w:t xml:space="preserve">Verser les fonds — 🔒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Fonds à verser »</w:t>
            </w:r>
          </w:p>
          <w:p>
            <w:r>
              <w:rPr>
                <w:sz w:val="20"/>
                <w:szCs w:val="20"/>
              </w:rPr>
              <w:t xml:space="preserve">Le carré dit ce que le tiroir contient : la recette. Le fonds de caisse est gardé à part, il n'est pas dedans et </w:t>
            </w:r>
            <w:r>
              <w:rPr>
                <w:b/>
                <w:bCs/>
                <w:sz w:val="20"/>
                <w:szCs w:val="20"/>
              </w:rPr>
              <w:t xml:space="preserve">ne se verse jamais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Verser les fonds »</w:t>
            </w:r>
          </w:p>
          <w:p>
            <w:r>
              <w:rPr>
                <w:sz w:val="20"/>
                <w:szCs w:val="20"/>
              </w:rPr>
              <w:t xml:space="preserve">« D'où part l'argent ? » : le tiroir (espèces, d'office) ou un compte Flooz / Mixx de la boutique. La destination : </w:t>
            </w:r>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(nom de la banque et numéro de bordereau), </w:t>
            </w:r>
            <w:r>
              <w:rPr>
                <w:b/>
                <w:bCs/>
                <w:sz w:val="20"/>
                <w:szCs w:val="20"/>
              </w:rPr>
              <w:t xml:space="preserve">Chez le comptable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montant différent</w:t>
            </w:r>
          </w:p>
          <w:p>
            <w:r>
              <w:rPr>
                <w:sz w:val="20"/>
                <w:szCs w:val="20"/>
              </w:rPr>
              <w:t xml:space="preserve">Si je verse autre chose que le montant attendu, la note devient obligatoire : « Justifiez pourquoi le montant n'est pas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Ensuite</w:t>
            </w:r>
          </w:p>
          <w:p>
            <w:r>
              <w:rPr>
                <w:sz w:val="20"/>
                <w:szCs w:val="20"/>
              </w:rPr>
              <w:t xml:space="preserve">Le DG valide (ou le comptable pointe « ✅ Encaissé »). Un versement </w:t>
            </w:r>
            <w:r>
              <w:rPr>
                <w:b/>
                <w:bCs/>
                <w:sz w:val="20"/>
                <w:szCs w:val="20"/>
              </w:rPr>
              <w:t xml:space="preserve">rejeté</w:t>
            </w:r>
            <w:r>
              <w:rPr>
                <w:sz w:val="20"/>
                <w:szCs w:val="20"/>
              </w:rPr>
              <w:t xml:space="preserve"> revient comme s'il n'avait jamais eu lieu : l'argent est de nouveau à verser.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le même écran, « 💼 Avances de frais à rembourser » : je peux rembourser </w:t>
            </w:r>
            <w:r>
              <w:rPr>
                <w:b/>
                <w:bCs/>
              </w:rPr>
              <w:t xml:space="preserve">en espèces depuis la caisse</w:t>
            </w:r>
            <w:r>
              <w:t xml:space="preserve"> une personne qui a avancé une dépense de sa poche — jamais moi-même (chapitres 6 et 17).</w:t>
            </w:r>
          </w:p>
        </w:tc>
      </w:tr>
    </w:tbl>
    <w:p>
      <w:pPr>
        <w:spacing w:after="160"/>
      </w:pPr>
    </w:p>
    <w:p>
      <w:pPr>
        <w:keepNext/>
        <w:spacing w:after="100" w:before="240"/>
      </w:pPr>
      <w:r>
        <w:rPr>
          <w:b/>
          <w:bCs/>
          <w:color w:val="0F172A"/>
          <w:sz w:val="23"/>
          <w:szCs w:val="23"/>
        </w:rPr>
        <w:t xml:space="preserve">Le stock — 📦 Stocks</w:t>
      </w:r>
    </w:p>
    <w:p>
      <w:pPr>
        <w:pStyle w:val="ListParagraph"/>
        <w:numPr>
          <w:ilvl w:val="0"/>
          <w:numId w:val="2"/>
        </w:numPr>
        <w:spacing w:after="80"/>
      </w:pPr>
      <w:r>
        <w:rPr>
          <w:b/>
          <w:bCs/>
        </w:rPr>
        <w:t xml:space="preserve">« + Entrée »</w:t>
      </w:r>
      <w:r>
        <w:t xml:space="preserve"> sur la ligne d'un article quand la marchandise arrive </w:t>
      </w:r>
      <w:r>
        <w:rPr>
          <w:b/>
          <w:bCs/>
        </w:rPr>
        <w:t xml:space="preserve">d'un fournisseur</w:t>
      </w:r>
      <w:r>
        <w:t xml:space="preserve">. Jamais pour un ravitaillement venu du magasin : la quantité est déjà entrée.</w:t>
      </w:r>
    </w:p>
    <w:p>
      <w:pPr>
        <w:pStyle w:val="ListParagraph"/>
        <w:numPr>
          <w:ilvl w:val="0"/>
          <w:numId w:val="2"/>
        </w:numPr>
        <w:spacing w:after="80"/>
      </w:pPr>
      <w:r>
        <w:rPr>
          <w:b/>
          <w:bCs/>
        </w:rPr>
        <w:t xml:space="preserve">« Ajouter à » ma boutique</w:t>
      </w:r>
      <w:r>
        <w:t xml:space="preserve"> : une nouvelle fiche d'article. </w:t>
      </w:r>
      <w:r>
        <w:rPr>
          <w:b/>
          <w:bCs/>
        </w:rPr>
        <w:t xml:space="preserve">« ✏️ Corriger »</w:t>
      </w:r>
      <w:r>
        <w:t xml:space="preserve"> une fiche : le nom, la catégorie, le seuil… La quantité initiale et les prix sont réservés à l'administrateur (les cases sont grisées).</w:t>
      </w:r>
    </w:p>
    <w:p>
      <w:pPr>
        <w:pStyle w:val="ListParagraph"/>
        <w:numPr>
          <w:ilvl w:val="0"/>
          <w:numId w:val="2"/>
        </w:numPr>
        <w:spacing w:after="80"/>
      </w:pPr>
      <w:r>
        <w:rPr>
          <w:b/>
          <w:bCs/>
        </w:rPr>
        <w:t xml:space="preserve">« 📋 Faire l'inventaire »</w:t>
      </w:r>
      <w:r>
        <w:t xml:space="preserve">, je compte, puis </w:t>
      </w:r>
      <w:r>
        <w:rPr>
          <w:b/>
          <w:bCs/>
        </w:rPr>
        <w:t xml:space="preserve">« ✅ Valider l'inventaire »</w:t>
      </w:r>
      <w:r>
        <w:t xml:space="preserve"> : chaque écart devient un ajustement, tracé.</w:t>
      </w:r>
    </w:p>
    <w:p>
      <w:pPr>
        <w:pStyle w:val="ListParagraph"/>
        <w:numPr>
          <w:ilvl w:val="0"/>
          <w:numId w:val="2"/>
        </w:numPr>
        <w:spacing w:after="80"/>
      </w:pPr>
      <w:r>
        <w:rPr>
          <w:b/>
          <w:bCs/>
        </w:rPr>
        <w:t xml:space="preserve">« ⇄ Transfert »</w:t>
      </w:r>
      <w:r>
        <w:t xml:space="preserve"> vers une autre boutique : l'article </w:t>
      </w:r>
      <w:r>
        <w:rPr>
          <w:b/>
          <w:bCs/>
        </w:rPr>
        <w:t xml:space="preserve">ne bouge pas</w:t>
      </w:r>
      <w:r>
        <w:t xml:space="preserve"> tant que l'autre boutique n'a pas validé la réception.</w:t>
      </w:r>
    </w:p>
    <w:p>
      <w:pPr>
        <w:keepNext/>
        <w:spacing w:after="100" w:before="240"/>
      </w:pPr>
      <w:r>
        <w:rPr>
          <w:b/>
          <w:bCs/>
          <w:color w:val="0F172A"/>
          <w:sz w:val="23"/>
          <w:szCs w:val="23"/>
        </w:rPr>
        <w:t xml:space="preserve">Le ravitaillement</w:t>
      </w:r>
    </w:p>
    <w:p>
      <w:pPr>
        <w:spacing w:after="140"/>
      </w:pPr>
      <w:r>
        <w:t xml:space="preserve">Dans 📦 Stocks, sous « ⚠ À réapprovisionner », </w:t>
      </w:r>
      <w:r>
        <w:rPr>
          <w:b/>
          <w:bCs/>
        </w:rPr>
        <w:t xml:space="preserve">« 🚚 Demander ce ravitaillement »</w:t>
      </w:r>
      <w:r>
        <w:t xml:space="preserve"> prépare la demande au magasin avec ces articles et ces quantités ; je retire ou j'ajoute une ligne, puis « 📤 Envoyer la demande ». En bas de l'écran, « 🚚 Demander un ravitaillement au magasin » fait la même chose à la main. </w:t>
      </w:r>
      <w:r>
        <w:rPr>
          <w:b/>
          <w:bCs/>
        </w:rPr>
        <w:t xml:space="preserve">C'est le magasinier qui valide le bon</w:t>
      </w:r>
      <w:r>
        <w:t xml:space="preserve"> : le stock entre dans ma boutique à ce moment-là, je n'ai rien à valider. Je contrôle la marchandise contre le bon qui l'accompagne (chapitre 9).</w:t>
      </w:r>
    </w:p>
    <w:p>
      <w:pPr>
        <w:keepNext/>
        <w:spacing w:after="100" w:before="240"/>
      </w:pPr>
      <w:r>
        <w:rPr>
          <w:b/>
          <w:bCs/>
          <w:color w:val="0F172A"/>
          <w:sz w:val="23"/>
          <w:szCs w:val="23"/>
        </w:rPr>
        <w:t xml:space="preserve">Les fournisseurs — 🚚 Fournisseurs</w:t>
      </w:r>
    </w:p>
    <w:p>
      <w:pPr>
        <w:spacing w:after="140"/>
      </w:pPr>
      <w:r>
        <w:rPr>
          <w:b/>
          <w:bCs/>
        </w:rPr>
        <w:t xml:space="preserve">« + Commande »</w:t>
      </w:r>
      <w:r>
        <w:t xml:space="preserve"> quand la boutique s'engage auprès d'un fournisseur ; </w:t>
      </w:r>
      <w:r>
        <w:rPr>
          <w:b/>
          <w:bCs/>
        </w:rPr>
        <w:t xml:space="preserve">« + Règlement »</w:t>
      </w:r>
      <w:r>
        <w:t xml:space="preserve"> quand je le paie — la dépense « Achat marchandises » est créée toute seule. On ne règle jamais plus que ce qui est dû (chapitre 10).</w:t>
      </w:r>
    </w:p>
    <w:p>
      <w:pPr>
        <w:keepNext/>
        <w:spacing w:after="100" w:before="240"/>
      </w:pPr>
      <w:r>
        <w:rPr>
          <w:b/>
          <w:bCs/>
          <w:color w:val="0F172A"/>
          <w:sz w:val="23"/>
          <w:szCs w:val="23"/>
        </w:rPr>
        <w:t xml:space="preserve">Le service après-vente</w:t>
      </w:r>
    </w:p>
    <w:p>
      <w:pPr>
        <w:spacing w:after="140"/>
      </w:pPr>
      <w:r>
        <w:t xml:space="preserve">Un article défectueux sous garantie : sur la ligne de la vente dans 💰 Ventes, le bouton </w:t>
      </w:r>
      <w:r>
        <w:rPr>
          <w:b/>
          <w:bCs/>
        </w:rPr>
        <w:t xml:space="preserve">🔁</w:t>
      </w:r>
      <w:r>
        <w:t xml:space="preserve"> (« Retour / échange sous garantie »). Un échange n'est </w:t>
      </w:r>
      <w:r>
        <w:rPr>
          <w:b/>
          <w:bCs/>
        </w:rPr>
        <w:t xml:space="preserve">jamais</w:t>
      </w:r>
      <w:r>
        <w:t xml:space="preserve"> une vente ; le défectueux part dans un stock SAV à part ; un </w:t>
      </w:r>
      <w:r>
        <w:rPr>
          <w:b/>
          <w:bCs/>
        </w:rPr>
        <w:t xml:space="preserve">bon de retour</w:t>
      </w:r>
      <w:r>
        <w:t xml:space="preserve"> sort pour le client. La </w:t>
      </w:r>
      <w:r>
        <w:rPr>
          <w:b/>
          <w:bCs/>
        </w:rPr>
        <w:t xml:space="preserve">↩ Reprise</w:t>
      </w:r>
      <w:r>
        <w:t xml:space="preserve"> (le client ne veut plus l'article) reste à l'administrateur principal (chapitre 5).</w:t>
      </w:r>
    </w:p>
    <w:p>
      <w:pPr>
        <w:keepNext/>
        <w:spacing w:after="100" w:before="240"/>
      </w:pPr>
      <w:r>
        <w:rPr>
          <w:b/>
          <w:bCs/>
          <w:color w:val="0F172A"/>
          <w:sz w:val="23"/>
          <w:szCs w:val="23"/>
        </w:rPr>
        <w:t xml:space="preserve">Les travaux à crédit — 🛠 Travaux à crédit</w:t>
      </w:r>
    </w:p>
    <w:p>
      <w:pPr>
        <w:spacing w:after="140"/>
      </w:pPr>
      <w:r>
        <w:t xml:space="preserve">J'ouvre la fiche du chantier, on sort les articles de la boutique (le stock baisse tout de suite), j'ajoute les articles HB achetés dehors, je fixe les frais de prestation, puis « 🧾 Facturer le client (vers 💰 Ventes) » : l'encaissement se fait dans 💰 Ventes, comme une vente (chapitre 15).</w:t>
      </w:r>
    </w:p>
    <w:p>
      <w:pPr>
        <w:keepNext/>
        <w:spacing w:after="100" w:before="240"/>
      </w:pPr>
      <w:r>
        <w:rPr>
          <w:b/>
          <w:bCs/>
          <w:color w:val="0F172A"/>
          <w:sz w:val="23"/>
          <w:szCs w:val="23"/>
        </w:rPr>
        <w:t xml:space="preserve">Le soir</w:t>
      </w:r>
    </w:p>
    <w:p>
      <w:pPr>
        <w:spacing w:after="140"/>
      </w:pPr>
      <w:r>
        <w:t xml:space="preserve">La </w:t>
      </w:r>
      <w:r>
        <w:rPr>
          <w:b/>
          <w:bCs/>
        </w:rPr>
        <w:t xml:space="preserve">clôture du jour</w:t>
      </w:r>
      <w:r>
        <w:t xml:space="preserve"> dans 🔒 Caisse, en dernier, exactement comme le vendeur : je lis les ventes par moyen de paiement, je compte les billets, je tape le « Montant du tiroir », j'explique un écart (chapitre 6). Si le bouton est grisé, une dépense en espèces attend le DG.</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grosse dépense en espèces se fait valider AVANT la fermeture</w:t>
            </w:r>
            <w:r>
              <w:t xml:space="preserve">, sinon la journée ne se clôture pas, et le lendemain personne ne peut vendre.</w:t>
            </w:r>
          </w:p>
        </w:tc>
      </w:tr>
    </w:tbl>
    <w:p>
      <w:pPr>
        <w:spacing w:after="160"/>
      </w:pP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5, 6, 7, 8, 9, 10, 11, 12, 13, 14, 15, 17, 18,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9"/>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9"/>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9"/>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9"/>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0"/>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0"/>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0"/>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0"/>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0"/>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1"/>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1"/>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1"/>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1"/>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1"/>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1"/>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1"/>
        </w:numPr>
        <w:spacing w:after="80"/>
      </w:pPr>
      <w:r>
        <w:t xml:space="preserve">Cliquer sur une ligne pour la déplier ; réimprimer son reçu avec 🖨 ; expliquer à quoi servent 📋, 🔁 et ↩ et qui a le droit.</w:t>
      </w:r>
    </w:p>
    <w:p>
      <w:pPr>
        <w:pStyle w:val="ListParagraph"/>
        <w:numPr>
          <w:ilvl w:val="0"/>
          <w:numId w:val="11"/>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2"/>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2"/>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2"/>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2"/>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2"/>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3"/>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3"/>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3"/>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3"/>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3"/>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3"/>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3"/>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3"/>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4"/>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4"/>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4"/>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4"/>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4"/>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5"/>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5"/>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5"/>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5"/>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5"/>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5"/>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5"/>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5"/>
        </w:numPr>
        <w:spacing w:after="80"/>
      </w:pPr>
      <w:r>
        <w:t xml:space="preserve">Aller dans 🔒 Caisse et montrer où les versements en espèces du jour apparaissent (« encaissements », « Détail des encaissements »).</w:t>
      </w:r>
    </w:p>
    <w:p>
      <w:pPr>
        <w:pStyle w:val="ListParagraph"/>
        <w:numPr>
          <w:ilvl w:val="0"/>
          <w:numId w:val="15"/>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6"/>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6"/>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6"/>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6"/>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6"/>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6"/>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7"/>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7"/>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7"/>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7"/>
        </w:numPr>
        <w:spacing w:after="80"/>
      </w:pPr>
      <w:r>
        <w:t xml:space="preserve">Mettre un seuil au-dessus du stock d'un article : montrer « ⚠ Réappro. », la liste « ⚠ À réapprovisionner » et le Manque ; « 📤 Exporter ».</w:t>
      </w:r>
    </w:p>
    <w:p>
      <w:pPr>
        <w:pStyle w:val="ListParagraph"/>
        <w:numPr>
          <w:ilvl w:val="0"/>
          <w:numId w:val="17"/>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7"/>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7"/>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7"/>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8"/>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8"/>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8"/>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8"/>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8"/>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8"/>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9"/>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9"/>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9"/>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9"/>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9"/>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9"/>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9"/>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9"/>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0"/>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0"/>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0"/>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0"/>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0"/>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0"/>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1"/>
        </w:numPr>
        <w:spacing w:after="80"/>
      </w:pPr>
      <w:r>
        <w:t xml:space="preserve">Créer un fournisseur complet (nom, téléphone, site, produits) ; vérifier qu'il apparaît avec Reste 0 en vert.</w:t>
      </w:r>
    </w:p>
    <w:p>
      <w:pPr>
        <w:pStyle w:val="ListParagraph"/>
        <w:numPr>
          <w:ilvl w:val="0"/>
          <w:numId w:val="21"/>
        </w:numPr>
        <w:spacing w:after="80"/>
      </w:pPr>
      <w:r>
        <w:t xml:space="preserve">« + Commande » de 150 000 ; lire Dû, Réglé, Reste et « Reste à régler » en tête.</w:t>
      </w:r>
    </w:p>
    <w:p>
      <w:pPr>
        <w:pStyle w:val="ListParagraph"/>
        <w:numPr>
          <w:ilvl w:val="0"/>
          <w:numId w:val="21"/>
        </w:numPr>
        <w:spacing w:after="80"/>
      </w:pPr>
      <w:r>
        <w:t xml:space="preserve">Dans 📦 Stocks, rattacher deux articles à ce fournisseur : l'un par « — Définir — », l'autre à la création d'une nouvelle fiche.</w:t>
      </w:r>
    </w:p>
    <w:p>
      <w:pPr>
        <w:pStyle w:val="ListParagraph"/>
        <w:numPr>
          <w:ilvl w:val="0"/>
          <w:numId w:val="21"/>
        </w:numPr>
        <w:spacing w:after="80"/>
      </w:pPr>
      <w:r>
        <w:t xml:space="preserve">« + Entrée » de 5 sur le premier article ; lire la colonne Entrées et le Stock.</w:t>
      </w:r>
    </w:p>
    <w:p>
      <w:pPr>
        <w:pStyle w:val="ListParagraph"/>
        <w:numPr>
          <w:ilvl w:val="0"/>
          <w:numId w:val="21"/>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1"/>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1"/>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1"/>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2"/>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2"/>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2"/>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2"/>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2"/>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2"/>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3"/>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3"/>
        </w:numPr>
        <w:spacing w:after="80"/>
      </w:pPr>
      <w:r>
        <w:t xml:space="preserve">Passer l'autonomie à 2, puis le type de batterie à Gel : noter ce qui change dans les carrés et dans le tableau.</w:t>
      </w:r>
    </w:p>
    <w:p>
      <w:pPr>
        <w:pStyle w:val="ListParagraph"/>
        <w:numPr>
          <w:ilvl w:val="0"/>
          <w:numId w:val="23"/>
        </w:numPr>
        <w:spacing w:after="80"/>
      </w:pPr>
      <w:r>
        <w:t xml:space="preserve">Choisir un autre panneau dans la liste ; corriger une quantité ; puis revenir au calcul par « Annuler (revenir à la sélection automatique) ».</w:t>
      </w:r>
    </w:p>
    <w:p>
      <w:pPr>
        <w:pStyle w:val="ListParagraph"/>
        <w:numPr>
          <w:ilvl w:val="0"/>
          <w:numId w:val="23"/>
        </w:numPr>
        <w:spacing w:after="80"/>
      </w:pPr>
      <w:r>
        <w:t xml:space="preserve">Passer le système en 24 V et lire la ligne grise d'une ligne sans article ; revenir en 48 V.</w:t>
      </w:r>
    </w:p>
    <w:p>
      <w:pPr>
        <w:pStyle w:val="ListParagraph"/>
        <w:numPr>
          <w:ilvl w:val="0"/>
          <w:numId w:val="23"/>
        </w:numPr>
        <w:spacing w:after="80"/>
      </w:pPr>
      <w:r>
        <w:t xml:space="preserve">Saisir un article hors stock sur une ligne ; le retirer.</w:t>
      </w:r>
    </w:p>
    <w:p>
      <w:pPr>
        <w:pStyle w:val="ListParagraph"/>
        <w:numPr>
          <w:ilvl w:val="0"/>
          <w:numId w:val="23"/>
        </w:numPr>
        <w:spacing w:after="80"/>
      </w:pPr>
      <w:r>
        <w:t xml:space="preserve">Lire les rails (mètres, barres, chute), changer le modèle de support, mettre les étriers à 0 puis revenir au calcul.</w:t>
      </w:r>
    </w:p>
    <w:p>
      <w:pPr>
        <w:pStyle w:val="ListParagraph"/>
        <w:numPr>
          <w:ilvl w:val="0"/>
          <w:numId w:val="23"/>
        </w:numPr>
        <w:spacing w:after="80"/>
      </w:pPr>
      <w:r>
        <w:t xml:space="preserve">Ajouter deux autres équipements : l'un choisi dans le stock (HB décoché), l'autre tapé librement (HB coché d'office).</w:t>
      </w:r>
    </w:p>
    <w:p>
      <w:pPr>
        <w:pStyle w:val="ListParagraph"/>
        <w:numPr>
          <w:ilvl w:val="0"/>
          <w:numId w:val="23"/>
        </w:numPr>
        <w:spacing w:after="80"/>
      </w:pPr>
      <w:r>
        <w:t xml:space="preserve">Mettre une remise de 5 % avec un compte vendeur et essayer d'envoyer : lire le refus ; revenir à 3 %.</w:t>
      </w:r>
    </w:p>
    <w:p>
      <w:pPr>
        <w:pStyle w:val="ListParagraph"/>
        <w:numPr>
          <w:ilvl w:val="0"/>
          <w:numId w:val="23"/>
        </w:numPr>
        <w:spacing w:after="80"/>
      </w:pPr>
      <w:r>
        <w:t xml:space="preserve">Régler un acompte de 50 % et un délai ; enregistrer un brouillon pour un nouveau client ; le reprendre depuis « Mes brouillons » ; l'envoyer.</w:t>
      </w:r>
    </w:p>
    <w:p>
      <w:pPr>
        <w:pStyle w:val="ListParagraph"/>
        <w:numPr>
          <w:ilvl w:val="0"/>
          <w:numId w:val="23"/>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24"/>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24"/>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24"/>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24"/>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24"/>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24"/>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25"/>
        </w:numPr>
        <w:spacing w:after="80"/>
      </w:pPr>
      <w:r>
        <w:t xml:space="preserve">Saisir le portail du premier cas pratique ; retrouver 500 kg, Standard, 5 m et le moteur de 600 kg.</w:t>
      </w:r>
    </w:p>
    <w:p>
      <w:pPr>
        <w:pStyle w:val="ListParagraph"/>
        <w:numPr>
          <w:ilvl w:val="0"/>
          <w:numId w:val="25"/>
        </w:numPr>
        <w:spacing w:after="80"/>
      </w:pPr>
      <w:r>
        <w:t xml:space="preserve">Passer l'usage en Intensive, puis en Faible : noter ce qui change dans les carrés et dans le tableau.</w:t>
      </w:r>
    </w:p>
    <w:p>
      <w:pPr>
        <w:pStyle w:val="ListParagraph"/>
        <w:numPr>
          <w:ilvl w:val="0"/>
          <w:numId w:val="25"/>
        </w:numPr>
        <w:spacing w:after="80"/>
      </w:pPr>
      <w:r>
        <w:t xml:space="preserve">Passer en portail battant : lire « — (non requise) » sur la crémaillère ; revenir en coulissant.</w:t>
      </w:r>
    </w:p>
    <w:p>
      <w:pPr>
        <w:pStyle w:val="ListParagraph"/>
        <w:numPr>
          <w:ilvl w:val="0"/>
          <w:numId w:val="25"/>
        </w:numPr>
        <w:spacing w:after="80"/>
      </w:pPr>
      <w:r>
        <w:t xml:space="preserve">Corriger le prix de la porte au m², puis changer de type et constater qu'il revient à la valeur d'office.</w:t>
      </w:r>
    </w:p>
    <w:p>
      <w:pPr>
        <w:pStyle w:val="ListParagraph"/>
        <w:numPr>
          <w:ilvl w:val="0"/>
          <w:numId w:val="25"/>
        </w:numPr>
        <w:spacing w:after="80"/>
      </w:pPr>
      <w:r>
        <w:t xml:space="preserve">Répondre « Non » à l'électricité ; ajouter le kit solaire avec un prix ; ajouter une batterie de secours.</w:t>
      </w:r>
    </w:p>
    <w:p>
      <w:pPr>
        <w:pStyle w:val="ListParagraph"/>
        <w:numPr>
          <w:ilvl w:val="0"/>
          <w:numId w:val="25"/>
        </w:numPr>
        <w:spacing w:after="80"/>
      </w:pPr>
      <w:r>
        <w:t xml:space="preserve">Choisir un autre moteur dans la liste, puis revenir au calcul par « Annuler (revenir à la sélection automatique) ».</w:t>
      </w:r>
    </w:p>
    <w:p>
      <w:pPr>
        <w:pStyle w:val="ListParagraph"/>
        <w:numPr>
          <w:ilvl w:val="0"/>
          <w:numId w:val="25"/>
        </w:numPr>
        <w:spacing w:after="80"/>
      </w:pPr>
      <w:r>
        <w:t xml:space="preserve">Ouvrir un métier sans calcul ; établir trois lignes (deux du métier, une « Autre métier »), dont une saisie hors stock.</w:t>
      </w:r>
    </w:p>
    <w:p>
      <w:pPr>
        <w:pStyle w:val="ListParagraph"/>
        <w:numPr>
          <w:ilvl w:val="0"/>
          <w:numId w:val="25"/>
        </w:numPr>
        <w:spacing w:after="80"/>
      </w:pPr>
      <w:r>
        <w:t xml:space="preserve">Si le métier forage a des pompes : faire l'étude du cas pratique et lire les trois listes.</w:t>
      </w:r>
    </w:p>
    <w:p>
      <w:pPr>
        <w:pStyle w:val="ListParagraph"/>
        <w:numPr>
          <w:ilvl w:val="0"/>
          <w:numId w:val="25"/>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26"/>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26"/>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26"/>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26"/>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26"/>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26"/>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27"/>
        </w:numPr>
        <w:spacing w:after="80"/>
      </w:pPr>
      <w:r>
        <w:t xml:space="preserve">Établir et envoyer un petit devis (chapitre 11 ou 12) ; le retrouver dans 📋 Tous les devis et lire ses pastilles.</w:t>
      </w:r>
    </w:p>
    <w:p>
      <w:pPr>
        <w:pStyle w:val="ListParagraph"/>
        <w:numPr>
          <w:ilvl w:val="0"/>
          <w:numId w:val="27"/>
        </w:numPr>
        <w:spacing w:after="80"/>
      </w:pPr>
      <w:r>
        <w:t xml:space="preserve">Le corriger par </w:t>
      </w:r>
      <w:r>
        <w:rPr>
          <w:b/>
          <w:bCs/>
        </w:rPr>
        <w:t xml:space="preserve">✏️ Modifier et renvoyer</w:t>
      </w:r>
      <w:r>
        <w:t xml:space="preserve"> ; vérifier la pastille « ✏️ Modifié le … ».</w:t>
      </w:r>
    </w:p>
    <w:p>
      <w:pPr>
        <w:pStyle w:val="ListParagraph"/>
        <w:numPr>
          <w:ilvl w:val="0"/>
          <w:numId w:val="27"/>
        </w:numPr>
        <w:spacing w:after="80"/>
      </w:pPr>
      <w:r>
        <w:t xml:space="preserve">Le relancer ; lire la question, puis le bouton « déjà le … ».</w:t>
      </w:r>
    </w:p>
    <w:p>
      <w:pPr>
        <w:pStyle w:val="ListParagraph"/>
        <w:numPr>
          <w:ilvl w:val="0"/>
          <w:numId w:val="27"/>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27"/>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27"/>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27"/>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27"/>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28"/>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28"/>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28"/>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28"/>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28"/>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28"/>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28"/>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9"/>
        </w:numPr>
        <w:spacing w:after="80"/>
      </w:pPr>
      <w:r>
        <w:t xml:space="preserve">Enregistrer sa signature dans 📄 Contrats, puis la modifier.</w:t>
      </w:r>
    </w:p>
    <w:p>
      <w:pPr>
        <w:pStyle w:val="ListParagraph"/>
        <w:numPr>
          <w:ilvl w:val="0"/>
          <w:numId w:val="29"/>
        </w:numPr>
        <w:spacing w:after="80"/>
      </w:pPr>
      <w:r>
        <w:t xml:space="preserve">Envoyer un devis solaire à un client de formation, avec acompte de 70 %.</w:t>
      </w:r>
    </w:p>
    <w:p>
      <w:pPr>
        <w:pStyle w:val="ListParagraph"/>
        <w:numPr>
          <w:ilvl w:val="0"/>
          <w:numId w:val="29"/>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29"/>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29"/>
        </w:numPr>
        <w:spacing w:after="80"/>
      </w:pPr>
      <w:r>
        <w:t xml:space="preserve">(Avec l'administrateur principal) accepter le plan ; revenir côté client et lire « Prochain versement ».</w:t>
      </w:r>
    </w:p>
    <w:p>
      <w:pPr>
        <w:pStyle w:val="ListParagraph"/>
        <w:numPr>
          <w:ilvl w:val="0"/>
          <w:numId w:val="29"/>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0"/>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0"/>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0"/>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0"/>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0"/>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0"/>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0"/>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1"/>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1"/>
        </w:numPr>
        <w:spacing w:after="80"/>
      </w:pPr>
      <w:r>
        <w:t xml:space="preserve">(Administrateur ou responsable commercial) Programmer l'installation pour demain.</w:t>
      </w:r>
    </w:p>
    <w:p>
      <w:pPr>
        <w:pStyle w:val="ListParagraph"/>
        <w:numPr>
          <w:ilvl w:val="0"/>
          <w:numId w:val="31"/>
        </w:numPr>
        <w:spacing w:after="80"/>
      </w:pPr>
      <w:r>
        <w:t xml:space="preserve">Ajouter une photo et une observation dans le dossier.</w:t>
      </w:r>
    </w:p>
    <w:p>
      <w:pPr>
        <w:pStyle w:val="ListParagraph"/>
        <w:numPr>
          <w:ilvl w:val="0"/>
          <w:numId w:val="31"/>
        </w:numPr>
        <w:spacing w:after="80"/>
      </w:pPr>
      <w:r>
        <w:t xml:space="preserve">(Chef ⭐) Marquer terminé ; lire le message du lien du PV.</w:t>
      </w:r>
    </w:p>
    <w:p>
      <w:pPr>
        <w:pStyle w:val="ListParagraph"/>
        <w:numPr>
          <w:ilvl w:val="0"/>
          <w:numId w:val="31"/>
        </w:numPr>
        <w:spacing w:after="80"/>
      </w:pPr>
      <w:r>
        <w:t xml:space="preserve">(Administrateur) Répartir des frais de 100 000 F avec une part de BMI de 30 %, puis demander le paiement d'une part.</w:t>
      </w:r>
    </w:p>
    <w:p>
      <w:pPr>
        <w:pStyle w:val="ListParagraph"/>
        <w:numPr>
          <w:ilvl w:val="0"/>
          <w:numId w:val="31"/>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2"/>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2"/>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2"/>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2"/>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2"/>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2"/>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2"/>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3"/>
        </w:numPr>
        <w:spacing w:after="80"/>
      </w:pPr>
      <w:r>
        <w:t xml:space="preserve">Saisir une dépense de 3 000 F en espèces, catégorie Carburant, rattachée à un chantier d'entraînement.</w:t>
      </w:r>
    </w:p>
    <w:p>
      <w:pPr>
        <w:pStyle w:val="ListParagraph"/>
        <w:numPr>
          <w:ilvl w:val="0"/>
          <w:numId w:val="33"/>
        </w:numPr>
        <w:spacing w:after="80"/>
      </w:pPr>
      <w:r>
        <w:t xml:space="preserve">Saisir une dépense de 15 000 F ; constater « ⏳ à valider par le DG » et « non comptées » dans « Ce mois ».</w:t>
      </w:r>
    </w:p>
    <w:p>
      <w:pPr>
        <w:pStyle w:val="ListParagraph"/>
        <w:numPr>
          <w:ilvl w:val="0"/>
          <w:numId w:val="33"/>
        </w:numPr>
        <w:spacing w:after="80"/>
      </w:pPr>
      <w:r>
        <w:t xml:space="preserve">(Administrateur principal) La valider ; constater qu'elle compte.</w:t>
      </w:r>
    </w:p>
    <w:p>
      <w:pPr>
        <w:pStyle w:val="ListParagraph"/>
        <w:numPr>
          <w:ilvl w:val="0"/>
          <w:numId w:val="33"/>
        </w:numPr>
        <w:spacing w:after="80"/>
      </w:pPr>
      <w:r>
        <w:t xml:space="preserve">Saisir une dépense plus grosse que le tiroir ; lire le refus ; la ressaisir en avance personnelle.</w:t>
      </w:r>
    </w:p>
    <w:p>
      <w:pPr>
        <w:pStyle w:val="ListParagraph"/>
        <w:numPr>
          <w:ilvl w:val="0"/>
          <w:numId w:val="33"/>
        </w:numPr>
        <w:spacing w:after="80"/>
      </w:pPr>
      <w:r>
        <w:t xml:space="preserve">Dans 🔒 Caisse, rembourser l'avance en espèces (gérant).</w:t>
      </w:r>
    </w:p>
    <w:p>
      <w:pPr>
        <w:pStyle w:val="ListParagraph"/>
        <w:numPr>
          <w:ilvl w:val="0"/>
          <w:numId w:val="33"/>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34"/>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34"/>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34"/>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34"/>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34"/>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34"/>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34"/>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(Administrateur) Fixer le salaire d'un employé d'entraînement, avec un motif.</w:t>
      </w:r>
    </w:p>
    <w:p>
      <w:pPr>
        <w:pStyle w:val="ListParagraph"/>
        <w:numPr>
          <w:ilvl w:val="0"/>
          <w:numId w:val="35"/>
        </w:numPr>
        <w:spacing w:after="80"/>
      </w:pPr>
      <w:r>
        <w:t xml:space="preserve">Poser une prime et une avance sur le mois en cours ; lire le net dans 💵 Salaires.</w:t>
      </w:r>
    </w:p>
    <w:p>
      <w:pPr>
        <w:pStyle w:val="ListParagraph"/>
        <w:numPr>
          <w:ilvl w:val="0"/>
          <w:numId w:val="35"/>
        </w:numPr>
        <w:spacing w:after="80"/>
      </w:pPr>
      <w:r>
        <w:t xml:space="preserve">Envoyer un virement partiel ; (l'employé) le confirmer dans 💵 Mon salaire.</w:t>
      </w:r>
    </w:p>
    <w:p>
      <w:pPr>
        <w:pStyle w:val="ListParagraph"/>
        <w:numPr>
          <w:ilvl w:val="0"/>
          <w:numId w:val="35"/>
        </w:numPr>
        <w:spacing w:after="80"/>
      </w:pPr>
      <w:r>
        <w:t xml:space="preserve">(L'employé) Demander un crédit sur 3 mois ; (administrateur) l'approuver ; constater la retenue.</w:t>
      </w:r>
    </w:p>
    <w:p>
      <w:pPr>
        <w:pStyle w:val="ListParagraph"/>
        <w:numPr>
          <w:ilvl w:val="0"/>
          <w:numId w:val="35"/>
        </w:numPr>
        <w:spacing w:after="80"/>
      </w:pPr>
      <w:r>
        <w:t xml:space="preserve">(Administrateur) Cocher l'employé assujetti CNSS, saisir ses informations, enregistrer, générer le fichier DRC.</w:t>
      </w:r>
    </w:p>
    <w:p>
      <w:pPr>
        <w:pStyle w:val="ListParagraph"/>
        <w:numPr>
          <w:ilvl w:val="0"/>
          <w:numId w:val="35"/>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36"/>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36"/>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36"/>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36"/>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36"/>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36"/>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36"/>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7"/>
        </w:numPr>
        <w:spacing w:after="80"/>
      </w:pPr>
      <w:r>
        <w:t xml:space="preserve">Écrire à un collègue dans 💬 Messages ; lui faire répondre ; constater 🔴 Nouveaux messages.</w:t>
      </w:r>
    </w:p>
    <w:p>
      <w:pPr>
        <w:pStyle w:val="ListParagraph"/>
        <w:numPr>
          <w:ilvl w:val="0"/>
          <w:numId w:val="37"/>
        </w:numPr>
        <w:spacing w:after="80"/>
      </w:pPr>
      <w:r>
        <w:t xml:space="preserve">(Administrateur) Créer un groupe de trois, écrire, retirer un membre.</w:t>
      </w:r>
    </w:p>
    <w:p>
      <w:pPr>
        <w:pStyle w:val="ListParagraph"/>
        <w:numPr>
          <w:ilvl w:val="0"/>
          <w:numId w:val="37"/>
        </w:numPr>
        <w:spacing w:after="80"/>
      </w:pPr>
      <w:r>
        <w:t xml:space="preserve">(Compte client d'entraînement) « 🛟 Écrire à BMI Togo » ; répondre depuis le support.</w:t>
      </w:r>
    </w:p>
    <w:p>
      <w:pPr>
        <w:pStyle w:val="ListParagraph"/>
        <w:numPr>
          <w:ilvl w:val="0"/>
          <w:numId w:val="37"/>
        </w:numPr>
        <w:spacing w:after="80"/>
      </w:pPr>
      <w:r>
        <w:t xml:space="preserve">Avec le formateur, en réel : ouvrir une conversation WhatsApp, lire la bande de la fenêtre, répondre, lire les coches.</w:t>
      </w:r>
    </w:p>
    <w:p>
      <w:pPr>
        <w:pStyle w:val="ListParagraph"/>
        <w:numPr>
          <w:ilvl w:val="0"/>
          <w:numId w:val="37"/>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38"/>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38"/>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38"/>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38"/>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38"/>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38"/>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38"/>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9"/>
        </w:numPr>
        <w:spacing w:after="80"/>
      </w:pPr>
      <w:r>
        <w:t xml:space="preserve">Couper les données mobiles et le Wi-Fi ; lire le badge.</w:t>
      </w:r>
    </w:p>
    <w:p>
      <w:pPr>
        <w:pStyle w:val="ListParagraph"/>
        <w:numPr>
          <w:ilvl w:val="0"/>
          <w:numId w:val="39"/>
        </w:numPr>
        <w:spacing w:after="80"/>
      </w:pPr>
      <w:r>
        <w:t xml:space="preserve">Faire deux ventes d'entraînement et une dépense ; lire le compteur.</w:t>
      </w:r>
    </w:p>
    <w:p>
      <w:pPr>
        <w:pStyle w:val="ListParagraph"/>
        <w:numPr>
          <w:ilvl w:val="0"/>
          <w:numId w:val="39"/>
        </w:numPr>
        <w:spacing w:after="80"/>
      </w:pPr>
      <w:r>
        <w:t xml:space="preserve">Imprimer ou partager le reçu d'une des ventes.</w:t>
      </w:r>
    </w:p>
    <w:p>
      <w:pPr>
        <w:pStyle w:val="ListParagraph"/>
        <w:numPr>
          <w:ilvl w:val="0"/>
          <w:numId w:val="39"/>
        </w:numPr>
        <w:spacing w:after="80"/>
      </w:pPr>
      <w:r>
        <w:t xml:space="preserve">Rallumer le réseau ; regarder le compteur redescendre à zéro.</w:t>
      </w:r>
    </w:p>
    <w:p>
      <w:pPr>
        <w:pStyle w:val="ListParagraph"/>
        <w:numPr>
          <w:ilvl w:val="0"/>
          <w:numId w:val="39"/>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0"/>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0"/>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0"/>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0"/>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0"/>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0"/>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0"/>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41"/>
        </w:numPr>
        <w:spacing w:after="80"/>
      </w:pPr>
      <w:r>
        <w:t xml:space="preserve">Laisser le téléphone 10 minutes sans le toucher ; déverrouiller avec le mot de passe.</w:t>
      </w:r>
    </w:p>
    <w:p>
      <w:pPr>
        <w:pStyle w:val="ListParagraph"/>
        <w:numPr>
          <w:ilvl w:val="0"/>
          <w:numId w:val="41"/>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41"/>
        </w:numPr>
        <w:spacing w:after="80"/>
      </w:pPr>
      <w:r>
        <w:t xml:space="preserve">Couper internet, faire une vente, lire le compteur ; rallumer et le regarder redescendre.</w:t>
      </w:r>
    </w:p>
    <w:p>
      <w:pPr>
        <w:pStyle w:val="ListParagraph"/>
        <w:numPr>
          <w:ilvl w:val="0"/>
          <w:numId w:val="41"/>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42"/>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42"/>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42"/>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42"/>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42"/>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42"/>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42"/>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Les épreuves de vente du guide du vendeur peuvent être ajoutées si la personne n'a jamais vendu.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Petite dépense</w:t>
            </w:r>
          </w:p>
        </w:tc>
        <w:tc>
          <w:tcPr>
            <w:tcW w:type="dxa" w:w="3300"/>
            <w:tcMar>
              <w:top w:type="dxa" w:w="100"/>
              <w:left w:type="dxa" w:w="140"/>
              <w:bottom w:type="dxa" w:w="100"/>
              <w:right w:type="dxa" w:w="140"/>
            </w:tcMar>
          </w:tcPr>
          <w:p>
            <w:r>
              <w:rPr>
                <w:sz w:val="19"/>
                <w:szCs w:val="19"/>
              </w:rPr>
              <w:t xml:space="preserve">Enregistrer une dépense de 3 000 F de carburant, payée avec la caisse de la boutique.</w:t>
            </w:r>
          </w:p>
        </w:tc>
        <w:tc>
          <w:tcPr>
            <w:tcW w:type="dxa" w:w="2900"/>
            <w:tcMar>
              <w:top w:type="dxa" w:w="100"/>
              <w:left w:type="dxa" w:w="140"/>
              <w:bottom w:type="dxa" w:w="100"/>
              <w:right w:type="dxa" w:w="140"/>
            </w:tcMar>
          </w:tcPr>
          <w:p>
            <w:r>
              <w:rPr>
                <w:sz w:val="19"/>
                <w:szCs w:val="19"/>
              </w:rPr>
              <w:t xml:space="preserve">La dépense apparaît dans la liste et compte tout de suite dans « Ce mois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Dépense à valider</w:t>
            </w:r>
          </w:p>
        </w:tc>
        <w:tc>
          <w:tcPr>
            <w:tcW w:type="dxa" w:w="3300"/>
            <w:shd w:fill="F8FAFC" w:color="auto" w:val="clear"/>
            <w:tcMar>
              <w:top w:type="dxa" w:w="100"/>
              <w:left w:type="dxa" w:w="140"/>
              <w:bottom w:type="dxa" w:w="100"/>
              <w:right w:type="dxa" w:w="140"/>
            </w:tcMar>
          </w:tcPr>
          <w:p>
            <w:r>
              <w:rPr>
                <w:sz w:val="19"/>
                <w:szCs w:val="19"/>
              </w:rPr>
              <w:t xml:space="preserve">Enregistrer une dépense de 12 000 F en espèces payée avec la caisse, puis aller dans 🔒 Caisse.</w:t>
            </w:r>
          </w:p>
        </w:tc>
        <w:tc>
          <w:tcPr>
            <w:tcW w:type="dxa" w:w="2900"/>
            <w:shd w:fill="F8FAFC" w:color="auto" w:val="clear"/>
            <w:tcMar>
              <w:top w:type="dxa" w:w="100"/>
              <w:left w:type="dxa" w:w="140"/>
              <w:bottom w:type="dxa" w:w="100"/>
              <w:right w:type="dxa" w:w="140"/>
            </w:tcMar>
          </w:tcPr>
          <w:p>
            <w:r>
              <w:rPr>
                <w:sz w:val="19"/>
                <w:szCs w:val="19"/>
              </w:rPr>
              <w:t xml:space="preserve">La dépense attend le DG ; le bouton « Clôturer le jour » est grisé avec le motif en rouge.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Avance personnelle</w:t>
            </w:r>
          </w:p>
        </w:tc>
        <w:tc>
          <w:tcPr>
            <w:tcW w:type="dxa" w:w="3300"/>
            <w:tcMar>
              <w:top w:type="dxa" w:w="100"/>
              <w:left w:type="dxa" w:w="140"/>
              <w:bottom w:type="dxa" w:w="100"/>
              <w:right w:type="dxa" w:w="140"/>
            </w:tcMar>
          </w:tcPr>
          <w:p>
            <w:r>
              <w:rPr>
                <w:sz w:val="19"/>
                <w:szCs w:val="19"/>
              </w:rPr>
              <w:t xml:space="preserve">Enregistrer une dépense de 4 000 F « payée avec une avance personnelle », puis essayer de se la rembourser en espèces dans 🔒 Caisse.</w:t>
            </w:r>
          </w:p>
        </w:tc>
        <w:tc>
          <w:tcPr>
            <w:tcW w:type="dxa" w:w="2900"/>
            <w:tcMar>
              <w:top w:type="dxa" w:w="100"/>
              <w:left w:type="dxa" w:w="140"/>
              <w:bottom w:type="dxa" w:w="100"/>
              <w:right w:type="dxa" w:w="140"/>
            </w:tcMar>
          </w:tcPr>
          <w:p>
            <w:r>
              <w:rPr>
                <w:sz w:val="19"/>
                <w:szCs w:val="19"/>
              </w:rPr>
              <w:t xml:space="preserve">Elle apparaît dans « 💼 Avances de frais à rembourser » ; le remboursement est refusé : « On ne se rembourse pas soi-même : demandez à l'administrateur.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Versement des fonds</w:t>
            </w:r>
          </w:p>
        </w:tc>
        <w:tc>
          <w:tcPr>
            <w:tcW w:type="dxa" w:w="3300"/>
            <w:shd w:fill="F8FAFC" w:color="auto" w:val="clear"/>
            <w:tcMar>
              <w:top w:type="dxa" w:w="100"/>
              <w:left w:type="dxa" w:w="140"/>
              <w:bottom w:type="dxa" w:w="100"/>
              <w:right w:type="dxa" w:w="140"/>
            </w:tcMar>
          </w:tcPr>
          <w:p>
            <w:r>
              <w:rPr>
                <w:sz w:val="19"/>
                <w:szCs w:val="19"/>
              </w:rPr>
              <w:t xml:space="preserve">Verser chez le DG 1 000 F de moins que le montant attendu.</w:t>
            </w:r>
          </w:p>
        </w:tc>
        <w:tc>
          <w:tcPr>
            <w:tcW w:type="dxa" w:w="2900"/>
            <w:shd w:fill="F8FAFC" w:color="auto" w:val="clear"/>
            <w:tcMar>
              <w:top w:type="dxa" w:w="100"/>
              <w:left w:type="dxa" w:w="140"/>
              <w:bottom w:type="dxa" w:w="100"/>
              <w:right w:type="dxa" w:w="140"/>
            </w:tcMar>
          </w:tcPr>
          <w:p>
            <w:r>
              <w:rPr>
                <w:sz w:val="19"/>
                <w:szCs w:val="19"/>
              </w:rPr>
              <w:t xml:space="preserve">La note « Justifiez pourquoi le montant n'est pas … » est obligatoire ; le versement attend la validation du DG.</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Enregistrer une entrée de 10 unités sur un article.</w:t>
            </w:r>
          </w:p>
        </w:tc>
        <w:tc>
          <w:tcPr>
            <w:tcW w:type="dxa" w:w="2900"/>
            <w:tcMar>
              <w:top w:type="dxa" w:w="100"/>
              <w:left w:type="dxa" w:w="140"/>
              <w:bottom w:type="dxa" w:w="100"/>
              <w:right w:type="dxa" w:w="140"/>
            </w:tcMar>
          </w:tcPr>
          <w:p>
            <w:r>
              <w:rPr>
                <w:sz w:val="19"/>
                <w:szCs w:val="19"/>
              </w:rPr>
              <w:t xml:space="preserve">Le reste de l'article monte de 10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1 unité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−1 est enregistré et le stock de l'article baisse de 1.</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Transfert de stock</w:t>
            </w:r>
          </w:p>
        </w:tc>
        <w:tc>
          <w:tcPr>
            <w:tcW w:type="dxa" w:w="3300"/>
            <w:tcMar>
              <w:top w:type="dxa" w:w="100"/>
              <w:left w:type="dxa" w:w="140"/>
              <w:bottom w:type="dxa" w:w="100"/>
              <w:right w:type="dxa" w:w="140"/>
            </w:tcMar>
          </w:tcPr>
          <w:p>
            <w:r>
              <w:rPr>
                <w:sz w:val="19"/>
                <w:szCs w:val="19"/>
              </w:rPr>
              <w:t xml:space="preserve">Transférer 2 unités vers une autre boutique de formation, puis regarder le stock.</w:t>
            </w:r>
          </w:p>
        </w:tc>
        <w:tc>
          <w:tcPr>
            <w:tcW w:type="dxa" w:w="2900"/>
            <w:tcMar>
              <w:top w:type="dxa" w:w="100"/>
              <w:left w:type="dxa" w:w="140"/>
              <w:bottom w:type="dxa" w:w="100"/>
              <w:right w:type="dxa" w:w="140"/>
            </w:tcMar>
          </w:tcPr>
          <w:p>
            <w:r>
              <w:rPr>
                <w:sz w:val="19"/>
                <w:szCs w:val="19"/>
              </w:rPr>
              <w:t xml:space="preserve">L'article n'a pas bougé ; il apparaît dans « ⏳ Transferts de stock envoyés, en attente de validation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Ravitaillement</w:t>
            </w:r>
          </w:p>
        </w:tc>
        <w:tc>
          <w:tcPr>
            <w:tcW w:type="dxa" w:w="3300"/>
            <w:shd w:fill="F8FAFC" w:color="auto" w:val="clear"/>
            <w:tcMar>
              <w:top w:type="dxa" w:w="100"/>
              <w:left w:type="dxa" w:w="140"/>
              <w:bottom w:type="dxa" w:w="100"/>
              <w:right w:type="dxa" w:w="140"/>
            </w:tcMar>
          </w:tcPr>
          <w:p>
            <w:r>
              <w:rPr>
                <w:sz w:val="19"/>
                <w:szCs w:val="19"/>
              </w:rPr>
              <w:t xml:space="preserve">Depuis « ⚠ À réapprovisionner », préparer et envoyer la demande au magasin.</w:t>
            </w:r>
          </w:p>
        </w:tc>
        <w:tc>
          <w:tcPr>
            <w:tcW w:type="dxa" w:w="2900"/>
            <w:shd w:fill="F8FAFC" w:color="auto" w:val="clear"/>
            <w:tcMar>
              <w:top w:type="dxa" w:w="100"/>
              <w:left w:type="dxa" w:w="140"/>
              <w:bottom w:type="dxa" w:w="100"/>
              <w:right w:type="dxa" w:w="140"/>
            </w:tcMar>
          </w:tcPr>
          <w:p>
            <w:r>
              <w:rPr>
                <w:sz w:val="19"/>
                <w:szCs w:val="19"/>
              </w:rPr>
              <w:t xml:space="preserve">La demande apparaît « ⏳ En attente » dans « Mes demandes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Fournisseur</w:t>
            </w:r>
          </w:p>
        </w:tc>
        <w:tc>
          <w:tcPr>
            <w:tcW w:type="dxa" w:w="3300"/>
            <w:tcMar>
              <w:top w:type="dxa" w:w="100"/>
              <w:left w:type="dxa" w:w="140"/>
              <w:bottom w:type="dxa" w:w="100"/>
              <w:right w:type="dxa" w:w="140"/>
            </w:tcMar>
          </w:tcPr>
          <w:p>
            <w:r>
              <w:rPr>
                <w:sz w:val="19"/>
                <w:szCs w:val="19"/>
              </w:rPr>
              <w:t xml:space="preserve">Créer un fournisseur, lui enregistrer une commande de 50 000 F, puis un règlement de 20 000 F.</w:t>
            </w:r>
          </w:p>
        </w:tc>
        <w:tc>
          <w:tcPr>
            <w:tcW w:type="dxa" w:w="2900"/>
            <w:tcMar>
              <w:top w:type="dxa" w:w="100"/>
              <w:left w:type="dxa" w:w="140"/>
              <w:bottom w:type="dxa" w:w="100"/>
              <w:right w:type="dxa" w:w="140"/>
            </w:tcMar>
          </w:tcPr>
          <w:p>
            <w:r>
              <w:rPr>
                <w:sz w:val="19"/>
                <w:szCs w:val="19"/>
              </w:rPr>
              <w:t xml:space="preserve">Il reste 30 000 F dus ; une dépense « Achat marchandises » de 20 000 F est créée.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Retour sous garantie</w:t>
            </w:r>
          </w:p>
        </w:tc>
        <w:tc>
          <w:tcPr>
            <w:tcW w:type="dxa" w:w="3300"/>
            <w:shd w:fill="F8FAFC" w:color="auto" w:val="clear"/>
            <w:tcMar>
              <w:top w:type="dxa" w:w="100"/>
              <w:left w:type="dxa" w:w="140"/>
              <w:bottom w:type="dxa" w:w="100"/>
              <w:right w:type="dxa" w:w="140"/>
            </w:tcMar>
          </w:tcPr>
          <w:p>
            <w:r>
              <w:rPr>
                <w:sz w:val="19"/>
                <w:szCs w:val="19"/>
              </w:rPr>
              <w:t xml:space="preserve">Sur une vente, faire un retour sous garantie gratuit d'un article.</w:t>
            </w:r>
          </w:p>
        </w:tc>
        <w:tc>
          <w:tcPr>
            <w:tcW w:type="dxa" w:w="2900"/>
            <w:shd w:fill="F8FAFC" w:color="auto" w:val="clear"/>
            <w:tcMar>
              <w:top w:type="dxa" w:w="100"/>
              <w:left w:type="dxa" w:w="140"/>
              <w:bottom w:type="dxa" w:w="100"/>
              <w:right w:type="dxa" w:w="140"/>
            </w:tcMar>
          </w:tcPr>
          <w:p>
            <w:r>
              <w:rPr>
                <w:sz w:val="19"/>
                <w:szCs w:val="19"/>
              </w:rPr>
              <w:t xml:space="preserve">Le bon de retour est proposé ; aucune nouvelle vente n'apparaît.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Ouvrir une fiche de travaux, sortir un article de la boutique, puis facturer.</w:t>
            </w:r>
          </w:p>
        </w:tc>
        <w:tc>
          <w:tcPr>
            <w:tcW w:type="dxa" w:w="2900"/>
            <w:tcMar>
              <w:top w:type="dxa" w:w="100"/>
              <w:left w:type="dxa" w:w="140"/>
              <w:bottom w:type="dxa" w:w="100"/>
              <w:right w:type="dxa" w:w="140"/>
            </w:tcMar>
          </w:tcPr>
          <w:p>
            <w:r>
              <w:rPr>
                <w:sz w:val="19"/>
                <w:szCs w:val="19"/>
              </w:rPr>
              <w:t xml:space="preserve">Le stock baisse à la sortie ; « Facturer » ouvre 💰 Ventes avec l'article et les frais de prestation.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Clôture du jour</w:t>
            </w:r>
          </w:p>
        </w:tc>
        <w:tc>
          <w:tcPr>
            <w:tcW w:type="dxa" w:w="3300"/>
            <w:shd w:fill="F8FAFC" w:color="auto" w:val="clear"/>
            <w:tcMar>
              <w:top w:type="dxa" w:w="100"/>
              <w:left w:type="dxa" w:w="140"/>
              <w:bottom w:type="dxa" w:w="100"/>
              <w:right w:type="dxa" w:w="140"/>
            </w:tcMar>
          </w:tcPr>
          <w:p>
            <w:r>
              <w:rPr>
                <w:sz w:val="19"/>
                <w:szCs w:val="19"/>
              </w:rPr>
              <w:t xml:space="preserve">Après validation de la dépense de l'épreuve 2 par l'administrateur principal (le DG), clôturer le jour.</w:t>
            </w:r>
          </w:p>
        </w:tc>
        <w:tc>
          <w:tcPr>
            <w:tcW w:type="dxa" w:w="2900"/>
            <w:shd w:fill="F8FAFC" w:color="auto" w:val="clear"/>
            <w:tcMar>
              <w:top w:type="dxa" w:w="100"/>
              <w:left w:type="dxa" w:w="140"/>
              <w:bottom w:type="dxa" w:w="100"/>
              <w:right w:type="dxa" w:w="140"/>
            </w:tcMar>
          </w:tcPr>
          <w:p>
            <w:r>
              <w:rPr>
                <w:sz w:val="19"/>
                <w:szCs w:val="19"/>
              </w:rPr>
              <w:t xml:space="preserve">La clôture s'enregistre avec l'écart éventuel expliqué.</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43"/>
        </w:numPr>
        <w:spacing w:after="60"/>
      </w:pPr>
      <w:r>
        <w:t xml:space="preserve">À partir de quel montant une dépense attend-elle le DG, et que bloque-t-elle en attendant ?</w:t>
      </w:r>
    </w:p>
    <w:p>
      <w:pPr>
        <w:pBdr>
          <w:bottom w:val="dotted" w:color="94A3B8" w:sz="6" w:space="1"/>
        </w:pBdr>
        <w:spacing w:after="260" w:before="200"/>
        <w:ind w:left="600"/>
      </w:pPr>
    </w:p>
    <w:p>
      <w:pPr>
        <w:pStyle w:val="ListParagraph"/>
        <w:keepNext/>
        <w:numPr>
          <w:ilvl w:val="0"/>
          <w:numId w:val="43"/>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3"/>
        </w:numPr>
        <w:spacing w:after="60"/>
      </w:pPr>
      <w:r>
        <w:t xml:space="preserve">Un ravitaillement venu du magasin : faut-il faire « + Entrée » ? Pourquoi ?</w:t>
      </w:r>
    </w:p>
    <w:p>
      <w:pPr>
        <w:pBdr>
          <w:bottom w:val="dotted" w:color="94A3B8" w:sz="6" w:space="1"/>
        </w:pBdr>
        <w:spacing w:after="260" w:before="200"/>
        <w:ind w:left="600"/>
      </w:pPr>
    </w:p>
    <w:p>
      <w:pPr>
        <w:pStyle w:val="ListParagraph"/>
        <w:keepNext/>
        <w:numPr>
          <w:ilvl w:val="0"/>
          <w:numId w:val="43"/>
        </w:numPr>
        <w:spacing w:after="60"/>
      </w:pPr>
      <w:r>
        <w:t xml:space="preserve">Un ⇄ Transfert envoyé : quand l'article quitte-t-il réellement ma boutique ?</w:t>
      </w:r>
    </w:p>
    <w:p>
      <w:pPr>
        <w:pBdr>
          <w:bottom w:val="dotted" w:color="94A3B8" w:sz="6" w:space="1"/>
        </w:pBdr>
        <w:spacing w:after="260" w:before="200"/>
        <w:ind w:left="600"/>
      </w:pPr>
    </w:p>
    <w:p>
      <w:pPr>
        <w:pStyle w:val="ListParagraph"/>
        <w:keepNext/>
        <w:numPr>
          <w:ilvl w:val="0"/>
          <w:numId w:val="43"/>
        </w:numPr>
        <w:spacing w:after="60"/>
      </w:pPr>
      <w:r>
        <w:t xml:space="preserve">Que devient un versement rejeté par le DG ?</w:t>
      </w:r>
    </w:p>
    <w:p>
      <w:pPr>
        <w:pBdr>
          <w:bottom w:val="dotted" w:color="94A3B8" w:sz="6" w:space="1"/>
        </w:pBdr>
        <w:spacing w:after="260" w:before="200"/>
        <w:ind w:left="600"/>
      </w:pPr>
    </w:p>
    <w:p>
      <w:pPr>
        <w:pStyle w:val="ListParagraph"/>
        <w:keepNext/>
        <w:numPr>
          <w:ilvl w:val="0"/>
          <w:numId w:val="43"/>
        </w:numPr>
        <w:spacing w:after="60"/>
      </w:pPr>
      <w:r>
        <w:t xml:space="preserve">Quelle différence entre un 🔁 Retour et une ↩ Reprise, et qui fait chacun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GÉRANT DE BOUTIQUE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Petite dépense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Dépense à valider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Avance personnelle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Versement des fonds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Transfert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Ravitaillement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Fournisseur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Retour sous garantie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Clôture du jour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Gérant de boutique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2.101.426</dc:description>
  <cp:lastModifiedBy>Un-named</cp:lastModifiedBy>
  <cp:revision>1</cp:revision>
  <dcterms:created xsi:type="dcterms:W3CDTF">2026-10-03T19:49:55.532Z</dcterms:created>
  <dcterms:modified xsi:type="dcterms:W3CDTF">2026-10-03T19:49:55.532Z</dcterms:modified>
</cp:coreProperties>
</file>

<file path=docProps/custom.xml><?xml version="1.0" encoding="utf-8"?>
<Properties xmlns="http://schemas.openxmlformats.org/officeDocument/2006/custom-properties" xmlns:vt="http://schemas.openxmlformats.org/officeDocument/2006/docPropsVTypes"/>
</file>