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Prospects — devis envoyé, rien acheté</w:t>
      </w:r>
      <w:r>
        <w:t xml:space="preserve"> (sous la liste) : un compte qui a reçu un devis, n'en a validé aucun et n'a rien acheté n'est </w:t>
      </w:r>
      <w:r>
        <w:rPr>
          <w:b/>
          <w:bCs/>
        </w:rPr>
        <w:t xml:space="preserve">pas encore un client</w:t>
      </w:r>
      <w:r>
        <w:t xml:space="preserve">. Il quitte la liste des clients et son compteur, se lit dans ce bloc,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2026-10-04T10:14:10.995Z</dcterms:created>
  <dcterms:modified xsi:type="dcterms:W3CDTF">2026-10-04T10:14:10.995Z</dcterms:modified>
</cp:coreProperties>
</file>

<file path=docProps/custom.xml><?xml version="1.0" encoding="utf-8"?>
<Properties xmlns="http://schemas.openxmlformats.org/officeDocument/2006/custom-properties" xmlns:vt="http://schemas.openxmlformats.org/officeDocument/2006/docPropsVTypes"/>
</file>