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2.101.414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109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128</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138</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ni un prêt au personnel (un crédit BMI, que l'employé rend) n'apparaissent dans 📤 Dépenses. L'écran dit où les retrouver : 🔒 Caisse et l'export « Versements » ; les prêts dans 👥 Utilisateurs → 🏦 Crédits BMI. « Prêt au personnel » ne se choisit plus comme catégorie : un prêt passe par 🏦 Crédits BMI.</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w:t>
            </w:r>
            <w:r>
              <w:rPr>
                <w:sz w:val="20"/>
                <w:szCs w:val="20"/>
              </w:rPr>
              <w:t xml:space="preserve"> : </w:t>
            </w:r>
            <w:r>
              <w:rPr>
                <w:b/>
                <w:bCs/>
                <w:sz w:val="20"/>
                <w:szCs w:val="20"/>
              </w:rPr>
              <w:t xml:space="preserve">↩ Date d'avant l'application</w:t>
            </w:r>
            <w:r>
              <w:rPr>
                <w:sz w:val="20"/>
                <w:szCs w:val="20"/>
              </w:rPr>
              <w:t xml:space="preserve"> retire cette sortie et garde le crédit, ce qui reste dû et les retenues.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2.101.414</dc:description>
  <cp:lastModifiedBy>Un-named</cp:lastModifiedBy>
  <cp:revision>1</cp:revision>
  <dcterms:created xsi:type="dcterms:W3CDTF">2026-10-03T14:32:08.903Z</dcterms:created>
  <dcterms:modified xsi:type="dcterms:W3CDTF">2026-10-03T14:32:08.903Z</dcterms:modified>
</cp:coreProperties>
</file>

<file path=docProps/custom.xml><?xml version="1.0" encoding="utf-8"?>
<Properties xmlns="http://schemas.openxmlformats.org/officeDocument/2006/custom-properties" xmlns:vt="http://schemas.openxmlformats.org/officeDocument/2006/docPropsVTypes"/>
</file>