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cada" w:cs="Scada" w:eastAsia="Scada" w:hAnsi="Scada"/>
          <w:sz w:val="52"/>
          <w:szCs w:val="52"/>
        </w:rPr>
      </w:pPr>
      <w:r w:rsidDel="00000000" w:rsidR="00000000" w:rsidRPr="00000000">
        <w:rPr>
          <w:rFonts w:ascii="Scada" w:cs="Scada" w:eastAsia="Scada" w:hAnsi="Scada"/>
          <w:sz w:val="52"/>
          <w:szCs w:val="52"/>
          <w:rtl w:val="0"/>
        </w:rPr>
        <w:t xml:space="preserve">Guide to 1-1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Scada" w:cs="Scada" w:eastAsia="Scada" w:hAnsi="Scada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Karma" w:cs="Karma" w:eastAsia="Karma" w:hAnsi="Karma"/>
          <w:b w:val="1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335b8a"/>
          <w:sz w:val="24"/>
          <w:szCs w:val="24"/>
          <w:rtl w:val="0"/>
        </w:rPr>
        <w:t xml:space="preserve">General tips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Practice servant leadership. This is a valuable guiding principle for 1-1s. How can I support my teammate to be more successful?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Hold regular 1-1’s with all direct reports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Usually 60 minutes. Can be longer or shorter depending on role and relationship.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Usually once per week. Can do more often if just starting position; less often if established long time team member. Adjust to a level that is maximally useful.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Use a shared doc to keep notes. Include agenda, notes, and action items for each recurring 1-1.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Check in on action items from prior 1-1 as a standard part of the agenda.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Cover key updates. If updates take a long time, consider having your direct report prepare a weekly written update with challenges/blockers in advance to make it more efficient. Put into the 1-1 doc.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Direct report should be encouraged to propose agenda items (see topics below).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Set a time for each agenda item if you regularly run out of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Practice active listening — eye contact, attentive body language, check for understanding. Do not engage with texts or emails while in 1-1’s. Seek understanding. Empathize. Show that you care.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Engage in coaching: don’t just give answers and suggestions. Ask questions. Help develop problem solving mindsets. Ask “What would you recommend?”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Be proactive and direct about difficult issues.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Always prioritize most high value topics.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Reference goals and find ways to support.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Articulate next steps/action items in shared doc.</w:t>
      </w:r>
    </w:p>
    <w:p w:rsidR="00000000" w:rsidDel="00000000" w:rsidP="00000000" w:rsidRDefault="00000000" w:rsidRPr="00000000" w14:paraId="00000014">
      <w:pPr>
        <w:spacing w:after="100" w:line="240" w:lineRule="auto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Karma" w:cs="Karma" w:eastAsia="Karma" w:hAnsi="Karma"/>
          <w:b w:val="1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335b8a"/>
          <w:sz w:val="24"/>
          <w:szCs w:val="24"/>
          <w:rtl w:val="0"/>
        </w:rPr>
        <w:t xml:space="preserve">Sample topics</w:t>
      </w:r>
      <w:r w:rsidDel="00000000" w:rsidR="00000000" w:rsidRPr="00000000">
        <w:rPr>
          <w:rFonts w:ascii="Karma" w:cs="Karma" w:eastAsia="Karma" w:hAnsi="Karma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rma" w:cs="Karma" w:eastAsia="Karma" w:hAnsi="Karma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Outcome and follow-up items from previous 1-1 action steps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Progress updates on key initiatives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Biggest challenge employee is facing and list of ways manager can help them — engage in coaching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Biggest opportunity employee currently sees and ideas about next steps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Things manager should know, but might not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Additional information employee needs to do their job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Other projects or tasks employee wants to talk about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OKR check-in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Review of progress toward overall development goals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  <w:u w:val="none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Check-in on team member well being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Requests for support or help removing blockers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Praise and recognition and/or constructive feedback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Manager requesting feedback: “What am I doing well? What could I do better</w:t>
      </w:r>
      <w:commentRangeStart w:id="0"/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?”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remy Blitz-Jones" w:id="0" w:date="2023-03-13T17:23:3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most helpful in the 1-1? what could I do in our next 1-1 to be even more effective? (say "thank you" or ask one clarifying question)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a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ma">
    <w:embedRegular w:fontKey="{00000000-0000-0000-0000-000000000000}" r:id="rId5" w:subsetted="0"/>
    <w:embedBold w:fontKey="{00000000-0000-0000-0000-000000000000}" r:id="rId6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2023 Peak Leadership Institute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2021 Peak Leadership.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ada-regular.ttf"/><Relationship Id="rId2" Type="http://schemas.openxmlformats.org/officeDocument/2006/relationships/font" Target="fonts/Scada-bold.ttf"/><Relationship Id="rId3" Type="http://schemas.openxmlformats.org/officeDocument/2006/relationships/font" Target="fonts/Scada-italic.ttf"/><Relationship Id="rId4" Type="http://schemas.openxmlformats.org/officeDocument/2006/relationships/font" Target="fonts/Scada-boldItalic.ttf"/><Relationship Id="rId5" Type="http://schemas.openxmlformats.org/officeDocument/2006/relationships/font" Target="fonts/Karma-regular.ttf"/><Relationship Id="rId6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