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venir" w:cs="Avenir" w:eastAsia="Avenir" w:hAnsi="Avenir"/>
          <w:b w:val="1"/>
          <w:sz w:val="48"/>
          <w:szCs w:val="48"/>
        </w:rPr>
      </w:pPr>
      <w:r w:rsidDel="00000000" w:rsidR="00000000" w:rsidRPr="00000000">
        <w:rPr>
          <w:rFonts w:ascii="Avenir" w:cs="Avenir" w:eastAsia="Avenir" w:hAnsi="Avenir"/>
          <w:sz w:val="48"/>
          <w:szCs w:val="48"/>
          <w:rtl w:val="0"/>
        </w:rPr>
        <w:t xml:space="preserve">Agent of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b w:val="1"/>
          <w:color w:val="e69138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Avenir" w:cs="Avenir" w:eastAsia="Avenir" w:hAnsi="Avenir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335b8a"/>
          <w:sz w:val="24"/>
          <w:szCs w:val="24"/>
          <w:rtl w:val="0"/>
        </w:rPr>
        <w:t xml:space="preserve">Why is an Agent of Change?</w:t>
      </w:r>
      <w:r w:rsidDel="00000000" w:rsidR="00000000" w:rsidRPr="00000000">
        <w:rPr>
          <w:rFonts w:ascii="Avenir" w:cs="Avenir" w:eastAsia="Avenir" w:hAnsi="Avenir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Being an agent of change in leadership involves the ability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Drive and manage change initiatives effectively.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Communicate the need and benefits of change clearly.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Overcome resistance and gain buy-in from stakeholders.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Foster a culture that embraces innovation and continuous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b w:val="1"/>
          <w:color w:val="e69138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Avenir" w:cs="Avenir" w:eastAsia="Avenir" w:hAnsi="Avenir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335b8a"/>
          <w:sz w:val="24"/>
          <w:szCs w:val="24"/>
          <w:rtl w:val="0"/>
        </w:rPr>
        <w:t xml:space="preserve">Why is it important?</w:t>
      </w:r>
      <w:r w:rsidDel="00000000" w:rsidR="00000000" w:rsidRPr="00000000">
        <w:rPr>
          <w:rFonts w:ascii="Avenir" w:cs="Avenir" w:eastAsia="Avenir" w:hAnsi="Avenir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24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Enhanced Organizational Agility: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Leaders who effectively drive change ensure their organizations can quickly adapt to new market conditions and opportunities.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Improved Performance: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Change agents help streamline processes and implement new strategies, leading to better overall performance.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Increased Innovation: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By fostering a culture that embraces change, leaders encourage creativity and the development of new ideas.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Stronger Employee Engagement: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When employees see that change is managed well, they are more likely to be engaged and committed to the organization's goals.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before="24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Long-term Sustainability: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Organizations that successfully navigate change are better positioned for long-term success and resilience.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color w:val="e69138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Avenir" w:cs="Avenir" w:eastAsia="Avenir" w:hAnsi="Avenir"/>
          <w:b w:val="1"/>
          <w:color w:val="335b8a"/>
          <w:sz w:val="24"/>
          <w:szCs w:val="24"/>
          <w:rtl w:val="0"/>
        </w:rPr>
        <w:t xml:space="preserve"> General tips </w:t>
      </w:r>
      <w:r w:rsidDel="00000000" w:rsidR="00000000" w:rsidRPr="00000000">
        <w:rPr>
          <w:rFonts w:ascii="Avenir" w:cs="Avenir" w:eastAsia="Avenir" w:hAnsi="Avenir"/>
          <w:b w:val="1"/>
          <w:color w:val="e69138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24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Communicate the benefits of change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compellingly and clearly to your team and others.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Express thoughts and ideas openly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in meetings to foster transparency and trust.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Regularly solicit input and act on feedback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to ensure all voices are heard and considered.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Celebrate milestones and successes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related to change initiatives to maintain motivation and morale.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Map out potential resistance points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and develop strategies to address them proactively.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Use data and case studies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to demonstrate the success of proposed changes and build a compelling case.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Develop small pilot programs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to test changes before wide-scale implementation, reducing risk.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Identify early adopters within your team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to help champion new initiatives and build momentum.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Stay patient and persistent,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recognizing that meaningful change takes time and continuous effort.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Build a network of change agents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within and outside the organization for support and ideas.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Foster a culture of innovation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by encouraging and rewarding creative thinking and experimentation.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Provide training and resources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to help your team develop the skills needed to navigate change.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Lead by example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by embracing change yourself and demonstrating a positive attitude towards new initiatives.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Establish clear goals and objectives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for change initiatives to provide direction and focus.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Monitor and evaluate the impact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of changes regularly to ensure they are delivering the desired outcomes.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Adapt your approach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based on feedback and changing circumstances to remain flexible and effective.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Encourage collaboration across departments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to break down silos and promote a unified approach to change.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before="240" w:line="240" w:lineRule="auto"/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Stay informed about industry trends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and best practices to ensure your change initiatives are relevant and effective.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Karma" w:cs="Karma" w:eastAsia="Karma" w:hAnsi="Karma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180" w:left="720" w:right="720" w:header="180" w:footer="1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Karma">
    <w:embedRegular w:fontKey="{00000000-0000-0000-0000-000000000000}" r:id="rId1" w:subsetted="0"/>
    <w:embedBold w:fontKey="{00000000-0000-0000-0000-000000000000}" r:id="rId2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2021 Peak Leadership.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>
        <w:rFonts w:ascii="Karma" w:cs="Karma" w:eastAsia="Karma" w:hAnsi="Karma"/>
        <w:color w:val="cccccc"/>
        <w:sz w:val="16"/>
        <w:szCs w:val="16"/>
      </w:rPr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2024 Peak Leadership Institute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leader="none" w:pos="4680"/>
        <w:tab w:val="right" w:leader="none" w:pos="9360"/>
      </w:tabs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leader="none" w:pos="4680"/>
        <w:tab w:val="right" w:leader="none" w:pos="9360"/>
      </w:tabs>
      <w:spacing w:line="240" w:lineRule="auto"/>
      <w:ind w:left="180" w:firstLine="0"/>
      <w:jc w:val="center"/>
      <w:rPr/>
    </w:pPr>
    <w:r w:rsidDel="00000000" w:rsidR="00000000" w:rsidRPr="00000000">
      <w:rPr>
        <w:rFonts w:ascii="Palatino" w:cs="Palatino" w:eastAsia="Palatino" w:hAnsi="Palatino"/>
        <w:color w:val="0070c0"/>
        <w:sz w:val="20"/>
        <w:szCs w:val="20"/>
      </w:rPr>
      <w:drawing>
        <wp:inline distB="114300" distT="114300" distL="114300" distR="114300">
          <wp:extent cx="964109" cy="37623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4109" cy="3762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ma-regular.ttf"/><Relationship Id="rId2" Type="http://schemas.openxmlformats.org/officeDocument/2006/relationships/font" Target="fonts/Karm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NFeawm2gwtpNwnfZuAcXx0R9XA==">CgMxLjA4AHIhMUhRcm1DS0p0SlZLX1JwQjBab3VFVmFHWXV0TXI1SUJB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