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69DED6" w14:textId="77777777" w:rsidR="004176C2" w:rsidRDefault="004176C2"/>
    <w:p w14:paraId="74967A33" w14:textId="77777777" w:rsidR="004176C2" w:rsidRDefault="004176C2"/>
    <w:p w14:paraId="4BDAFB26" w14:textId="77777777" w:rsidR="004176C2" w:rsidRDefault="004176C2"/>
    <w:p w14:paraId="2AE1CDFA" w14:textId="77777777" w:rsidR="004176C2" w:rsidRDefault="00000000">
      <w:pPr>
        <w:jc w:val="center"/>
      </w:pPr>
      <w:r>
        <w:rPr>
          <w:b/>
          <w:color w:val="0F4C81"/>
          <w:sz w:val="68"/>
        </w:rPr>
        <w:t>PeakBuddy</w:t>
      </w:r>
    </w:p>
    <w:p w14:paraId="33A7BC40" w14:textId="77777777" w:rsidR="004176C2" w:rsidRDefault="00000000">
      <w:pPr>
        <w:jc w:val="center"/>
      </w:pPr>
      <w:r>
        <w:rPr>
          <w:sz w:val="32"/>
        </w:rPr>
        <w:t>Application Audit &amp; Wearables Integration Plan</w:t>
      </w:r>
    </w:p>
    <w:p w14:paraId="44EDA137" w14:textId="77777777" w:rsidR="004176C2" w:rsidRDefault="00000000">
      <w:pPr>
        <w:jc w:val="center"/>
      </w:pPr>
      <w:r>
        <w:rPr>
          <w:color w:val="6B6B6B"/>
          <w:sz w:val="24"/>
        </w:rPr>
        <w:t>Oura • Polar • Garmin</w:t>
      </w:r>
    </w:p>
    <w:p w14:paraId="6B4E9D22" w14:textId="77777777" w:rsidR="004176C2" w:rsidRDefault="004176C2"/>
    <w:p w14:paraId="41EF1F9B" w14:textId="77777777" w:rsidR="004176C2" w:rsidRDefault="004176C2"/>
    <w:p w14:paraId="0D9C59B3" w14:textId="77777777" w:rsidR="004176C2" w:rsidRDefault="004176C2"/>
    <w:p w14:paraId="4229DA14" w14:textId="77777777" w:rsidR="004176C2" w:rsidRDefault="004176C2"/>
    <w:p w14:paraId="5AA017FE" w14:textId="77777777" w:rsidR="004176C2" w:rsidRDefault="004176C2"/>
    <w:p w14:paraId="4AC5463C" w14:textId="77777777" w:rsidR="004176C2" w:rsidRDefault="004176C2"/>
    <w:p w14:paraId="0D245945" w14:textId="77777777" w:rsidR="004176C2" w:rsidRDefault="00000000">
      <w:pPr>
        <w:jc w:val="center"/>
      </w:pPr>
      <w:r>
        <w:t>Prepared by: Muhammad Asad Khan</w:t>
      </w:r>
      <w:r>
        <w:br/>
      </w:r>
      <w:r>
        <w:rPr>
          <w:color w:val="6B6B6B"/>
        </w:rPr>
        <w:t>Date: 20 June 2026</w:t>
      </w:r>
      <w:r>
        <w:rPr>
          <w:color w:val="6B6B6B"/>
        </w:rPr>
        <w:br/>
        <w:t>Status: Technical assessment — for client review</w:t>
      </w:r>
      <w:r>
        <w:rPr>
          <w:color w:val="6B6B6B"/>
        </w:rPr>
        <w:br/>
        <w:t>Scope: TanStack Start (React 19) · Cloudflare Workers · Supabase</w:t>
      </w:r>
      <w:r>
        <w:rPr>
          <w:color w:val="6B6B6B"/>
        </w:rPr>
        <w:br/>
      </w:r>
    </w:p>
    <w:p w14:paraId="46816E01" w14:textId="77777777" w:rsidR="004176C2" w:rsidRDefault="00000000">
      <w:r>
        <w:br w:type="page"/>
      </w:r>
    </w:p>
    <w:p w14:paraId="6E65F035" w14:textId="77777777" w:rsidR="004176C2" w:rsidRDefault="00000000">
      <w:pPr>
        <w:pBdr>
          <w:bottom w:val="single" w:sz="6" w:space="2" w:color="0F4C81"/>
        </w:pBdr>
        <w:spacing w:before="320" w:after="120"/>
      </w:pPr>
      <w:r>
        <w:rPr>
          <w:b/>
          <w:color w:val="0F4C81"/>
          <w:sz w:val="32"/>
        </w:rPr>
        <w:lastRenderedPageBreak/>
        <w:t>1. Executive Summary</w:t>
      </w:r>
    </w:p>
    <w:p w14:paraId="57BD04E8" w14:textId="77777777" w:rsidR="004176C2" w:rsidRDefault="00000000">
      <w:pPr>
        <w:spacing w:after="120"/>
      </w:pPr>
      <w:r>
        <w:t>PeakBuddy (“Buddy Tracker by Peak Movement”) is a symptom-tracking PWA for musculoskeletal / movement practitioners and their clients. It is built on TanStack Start (React 19), deployed to Cloudflare Workers, backed by Supabase (Postgres + Auth + RLS), and was originally scaffolded with Lovable. It supports three personas — client, practitioner, and super-admin — with daily check-ins, progress charts, an AI symptom-triage assistant (“Yves”), program suggestions, and a practitioner alert pipeline.</w:t>
      </w:r>
    </w:p>
    <w:p w14:paraId="09722874" w14:textId="77777777" w:rsidR="004176C2" w:rsidRDefault="00000000">
      <w:pPr>
        <w:spacing w:after="160"/>
      </w:pPr>
      <w:r>
        <w:t>This document has two parts. Part A is a technical audit of the current application across architecture, data model, security, and code quality. Part B is a concrete plan to integrate wearable devices (Oura, Polar, and Garmin) so that objective biometric data — sleep, heart-rate, HRV, readiness, activity — augments the existing self-reported check-ins.</w:t>
      </w:r>
    </w:p>
    <w:p w14:paraId="7B869A64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Headline findings</w:t>
      </w:r>
    </w:p>
    <w:p w14:paraId="75DDEDA1" w14:textId="77777777" w:rsidR="004176C2" w:rsidRDefault="00000000">
      <w:pPr>
        <w:pStyle w:val="ListBullet"/>
        <w:spacing w:after="40"/>
      </w:pPr>
      <w:r>
        <w:rPr>
          <w:b/>
        </w:rPr>
        <w:t xml:space="preserve">Security: </w:t>
      </w:r>
      <w:r>
        <w:t>the app is well-structured and security-aware in its hardest area (the public AI triage endpoint), but several privileged server functions bypass row-level security with no authentication — including one account-takeover vector that should be fixed before any new feature work.</w:t>
      </w:r>
    </w:p>
    <w:p w14:paraId="5DF22AB4" w14:textId="77777777" w:rsidR="004176C2" w:rsidRDefault="00000000">
      <w:pPr>
        <w:pStyle w:val="ListBullet"/>
        <w:spacing w:after="40"/>
      </w:pPr>
      <w:r>
        <w:rPr>
          <w:b/>
        </w:rPr>
        <w:t xml:space="preserve">Code quality: </w:t>
      </w:r>
      <w:r>
        <w:t>clean, well-typed code with PHI-aware logging, but testing is near-absent and an entire data-fetching layer (TanStack Query) is installed yet unused.</w:t>
      </w:r>
    </w:p>
    <w:p w14:paraId="2E5D26EA" w14:textId="77777777" w:rsidR="004176C2" w:rsidRDefault="00000000">
      <w:pPr>
        <w:pStyle w:val="ListBullet"/>
        <w:spacing w:after="40"/>
      </w:pPr>
      <w:r>
        <w:rPr>
          <w:b/>
        </w:rPr>
        <w:t xml:space="preserve">Wearables: </w:t>
      </w:r>
      <w:r>
        <w:t>no biometric/time-series storage exists today; a new table and provider-sync layer are required. The codebase has clear, reusable patterns to plug this into.</w:t>
      </w:r>
    </w:p>
    <w:p w14:paraId="46AAAB96" w14:textId="77777777" w:rsidR="004176C2" w:rsidRDefault="00000000">
      <w:pPr>
        <w:pStyle w:val="ListBullet"/>
        <w:spacing w:after="40"/>
      </w:pPr>
      <w:r>
        <w:rPr>
          <w:b/>
        </w:rPr>
        <w:t xml:space="preserve">Garmin caveat: </w:t>
      </w:r>
      <w:r>
        <w:t>Oura and Polar are self-serve OAuth2 and can ship first. Garmin requires partner-program approval (not self-serve) and its developer program is reportedly on hold in 2026 — it should be sequenced last or via an aggregator.</w:t>
      </w:r>
    </w:p>
    <w:p w14:paraId="1C856566" w14:textId="77777777" w:rsidR="004176C2" w:rsidRDefault="00000000">
      <w:r>
        <w:br w:type="page"/>
      </w:r>
    </w:p>
    <w:p w14:paraId="448FAD9B" w14:textId="77777777" w:rsidR="004176C2" w:rsidRDefault="00000000">
      <w:pPr>
        <w:pBdr>
          <w:bottom w:val="single" w:sz="6" w:space="2" w:color="0F4C81"/>
        </w:pBdr>
        <w:spacing w:before="320" w:after="120"/>
      </w:pPr>
      <w:r>
        <w:rPr>
          <w:b/>
          <w:color w:val="0F4C81"/>
          <w:sz w:val="32"/>
        </w:rPr>
        <w:lastRenderedPageBreak/>
        <w:t>PART A — APPLICATION AUDIT</w:t>
      </w:r>
    </w:p>
    <w:p w14:paraId="5703EBF3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2. Architecture &amp;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2974"/>
        <w:gridCol w:w="4177"/>
      </w:tblGrid>
      <w:tr w:rsidR="004176C2" w14:paraId="1CA5BED2" w14:textId="77777777">
        <w:trPr>
          <w:jc w:val="center"/>
        </w:trPr>
        <w:tc>
          <w:tcPr>
            <w:tcW w:w="1872" w:type="dxa"/>
            <w:shd w:val="clear" w:color="auto" w:fill="0F4C81"/>
          </w:tcPr>
          <w:p w14:paraId="4C7F9E8C" w14:textId="77777777" w:rsidR="004176C2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312" w:type="dxa"/>
            <w:shd w:val="clear" w:color="auto" w:fill="0F4C81"/>
          </w:tcPr>
          <w:p w14:paraId="56F22F75" w14:textId="77777777" w:rsidR="004176C2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4608" w:type="dxa"/>
            <w:shd w:val="clear" w:color="auto" w:fill="0F4C81"/>
          </w:tcPr>
          <w:p w14:paraId="24138A1A" w14:textId="77777777" w:rsidR="004176C2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76C2" w14:paraId="7E029C8E" w14:textId="77777777">
        <w:trPr>
          <w:jc w:val="center"/>
        </w:trPr>
        <w:tc>
          <w:tcPr>
            <w:tcW w:w="1872" w:type="dxa"/>
          </w:tcPr>
          <w:p w14:paraId="1D963AAF" w14:textId="77777777" w:rsidR="004176C2" w:rsidRDefault="00000000">
            <w:r>
              <w:rPr>
                <w:sz w:val="18"/>
              </w:rPr>
              <w:t>Frontend</w:t>
            </w:r>
          </w:p>
        </w:tc>
        <w:tc>
          <w:tcPr>
            <w:tcW w:w="3312" w:type="dxa"/>
          </w:tcPr>
          <w:p w14:paraId="27560E7D" w14:textId="77777777" w:rsidR="004176C2" w:rsidRDefault="00000000">
            <w:r>
              <w:rPr>
                <w:sz w:val="18"/>
              </w:rPr>
              <w:t>React 19, TanStack Start + Router</w:t>
            </w:r>
          </w:p>
        </w:tc>
        <w:tc>
          <w:tcPr>
            <w:tcW w:w="4608" w:type="dxa"/>
          </w:tcPr>
          <w:p w14:paraId="2B768CC1" w14:textId="77777777" w:rsidR="004176C2" w:rsidRDefault="00000000">
            <w:r>
              <w:rPr>
                <w:sz w:val="18"/>
              </w:rPr>
              <w:t>Flat file-based routing (persona.app.feature.tsx)</w:t>
            </w:r>
          </w:p>
        </w:tc>
      </w:tr>
      <w:tr w:rsidR="004176C2" w14:paraId="4AE72055" w14:textId="77777777">
        <w:trPr>
          <w:jc w:val="center"/>
        </w:trPr>
        <w:tc>
          <w:tcPr>
            <w:tcW w:w="1872" w:type="dxa"/>
          </w:tcPr>
          <w:p w14:paraId="453CE8A0" w14:textId="77777777" w:rsidR="004176C2" w:rsidRDefault="00000000">
            <w:r>
              <w:rPr>
                <w:sz w:val="18"/>
              </w:rPr>
              <w:t>Styling</w:t>
            </w:r>
          </w:p>
        </w:tc>
        <w:tc>
          <w:tcPr>
            <w:tcW w:w="3312" w:type="dxa"/>
          </w:tcPr>
          <w:p w14:paraId="4CB51153" w14:textId="77777777" w:rsidR="004176C2" w:rsidRDefault="00000000">
            <w:r>
              <w:rPr>
                <w:sz w:val="18"/>
              </w:rPr>
              <w:t>Tailwind v4, Radix UI</w:t>
            </w:r>
          </w:p>
        </w:tc>
        <w:tc>
          <w:tcPr>
            <w:tcW w:w="4608" w:type="dxa"/>
          </w:tcPr>
          <w:p w14:paraId="596676C4" w14:textId="77777777" w:rsidR="004176C2" w:rsidRDefault="00000000">
            <w:r>
              <w:rPr>
                <w:sz w:val="18"/>
              </w:rPr>
              <w:t>Screens use large inline style objects; Tailwind mostly in src/components/ui</w:t>
            </w:r>
          </w:p>
        </w:tc>
      </w:tr>
      <w:tr w:rsidR="004176C2" w14:paraId="660BDD6F" w14:textId="77777777">
        <w:trPr>
          <w:jc w:val="center"/>
        </w:trPr>
        <w:tc>
          <w:tcPr>
            <w:tcW w:w="1872" w:type="dxa"/>
          </w:tcPr>
          <w:p w14:paraId="1FD042A2" w14:textId="77777777" w:rsidR="004176C2" w:rsidRDefault="00000000">
            <w:r>
              <w:rPr>
                <w:sz w:val="18"/>
              </w:rPr>
              <w:t>Data layer</w:t>
            </w:r>
          </w:p>
        </w:tc>
        <w:tc>
          <w:tcPr>
            <w:tcW w:w="3312" w:type="dxa"/>
          </w:tcPr>
          <w:p w14:paraId="13990DF5" w14:textId="77777777" w:rsidR="004176C2" w:rsidRDefault="00000000">
            <w:r>
              <w:rPr>
                <w:sz w:val="18"/>
              </w:rPr>
              <w:t>Supabase JS (anon + service-role)</w:t>
            </w:r>
          </w:p>
        </w:tc>
        <w:tc>
          <w:tcPr>
            <w:tcW w:w="4608" w:type="dxa"/>
          </w:tcPr>
          <w:p w14:paraId="71B91FF5" w14:textId="77777777" w:rsidR="004176C2" w:rsidRDefault="00000000">
            <w:r>
              <w:rPr>
                <w:sz w:val="18"/>
              </w:rPr>
              <w:t>Manual useState/useEffect fetch; TanStack Query installed but unused</w:t>
            </w:r>
          </w:p>
        </w:tc>
      </w:tr>
      <w:tr w:rsidR="004176C2" w14:paraId="2CF0297A" w14:textId="77777777">
        <w:trPr>
          <w:jc w:val="center"/>
        </w:trPr>
        <w:tc>
          <w:tcPr>
            <w:tcW w:w="1872" w:type="dxa"/>
          </w:tcPr>
          <w:p w14:paraId="703AC6A9" w14:textId="77777777" w:rsidR="004176C2" w:rsidRDefault="00000000">
            <w:r>
              <w:rPr>
                <w:sz w:val="18"/>
              </w:rPr>
              <w:t>Server logic</w:t>
            </w:r>
          </w:p>
        </w:tc>
        <w:tc>
          <w:tcPr>
            <w:tcW w:w="3312" w:type="dxa"/>
          </w:tcPr>
          <w:p w14:paraId="19E42B59" w14:textId="77777777" w:rsidR="004176C2" w:rsidRDefault="00000000">
            <w:r>
              <w:rPr>
                <w:sz w:val="18"/>
              </w:rPr>
              <w:t>createServerFn (*.functions.ts)</w:t>
            </w:r>
          </w:p>
        </w:tc>
        <w:tc>
          <w:tcPr>
            <w:tcW w:w="4608" w:type="dxa"/>
          </w:tcPr>
          <w:p w14:paraId="615FA2A9" w14:textId="77777777" w:rsidR="004176C2" w:rsidRDefault="00000000">
            <w:r>
              <w:rPr>
                <w:sz w:val="18"/>
              </w:rPr>
              <w:t>Zod validation + lazy server-only admin client import</w:t>
            </w:r>
          </w:p>
        </w:tc>
      </w:tr>
      <w:tr w:rsidR="004176C2" w14:paraId="5DD3D250" w14:textId="77777777">
        <w:trPr>
          <w:jc w:val="center"/>
        </w:trPr>
        <w:tc>
          <w:tcPr>
            <w:tcW w:w="1872" w:type="dxa"/>
          </w:tcPr>
          <w:p w14:paraId="1473FF5F" w14:textId="77777777" w:rsidR="004176C2" w:rsidRDefault="00000000">
            <w:r>
              <w:rPr>
                <w:sz w:val="18"/>
              </w:rPr>
              <w:t>Backend</w:t>
            </w:r>
          </w:p>
        </w:tc>
        <w:tc>
          <w:tcPr>
            <w:tcW w:w="3312" w:type="dxa"/>
          </w:tcPr>
          <w:p w14:paraId="41188F04" w14:textId="77777777" w:rsidR="004176C2" w:rsidRDefault="00000000">
            <w:r>
              <w:rPr>
                <w:sz w:val="18"/>
              </w:rPr>
              <w:t>Supabase Postgres, Auth, RLS</w:t>
            </w:r>
          </w:p>
        </w:tc>
        <w:tc>
          <w:tcPr>
            <w:tcW w:w="4608" w:type="dxa"/>
          </w:tcPr>
          <w:p w14:paraId="66336C6F" w14:textId="77777777" w:rsidR="004176C2" w:rsidRDefault="00000000">
            <w:r>
              <w:rPr>
                <w:sz w:val="18"/>
              </w:rPr>
              <w:t>8 tables, 31 migrations</w:t>
            </w:r>
          </w:p>
        </w:tc>
      </w:tr>
      <w:tr w:rsidR="004176C2" w14:paraId="7CCC2AC3" w14:textId="77777777">
        <w:trPr>
          <w:jc w:val="center"/>
        </w:trPr>
        <w:tc>
          <w:tcPr>
            <w:tcW w:w="1872" w:type="dxa"/>
          </w:tcPr>
          <w:p w14:paraId="223827CC" w14:textId="77777777" w:rsidR="004176C2" w:rsidRDefault="00000000">
            <w:r>
              <w:rPr>
                <w:sz w:val="18"/>
              </w:rPr>
              <w:t>Hosting</w:t>
            </w:r>
          </w:p>
        </w:tc>
        <w:tc>
          <w:tcPr>
            <w:tcW w:w="3312" w:type="dxa"/>
          </w:tcPr>
          <w:p w14:paraId="5F5B83B1" w14:textId="77777777" w:rsidR="004176C2" w:rsidRDefault="00000000">
            <w:r>
              <w:rPr>
                <w:sz w:val="18"/>
              </w:rPr>
              <w:t>Cloudflare Workers (wrangler)</w:t>
            </w:r>
          </w:p>
        </w:tc>
        <w:tc>
          <w:tcPr>
            <w:tcW w:w="4608" w:type="dxa"/>
          </w:tcPr>
          <w:p w14:paraId="54D7FB2F" w14:textId="77777777" w:rsidR="004176C2" w:rsidRDefault="00000000">
            <w:r>
              <w:rPr>
                <w:sz w:val="18"/>
              </w:rPr>
              <w:t>src/server.ts entry; nodejs_compat</w:t>
            </w:r>
          </w:p>
        </w:tc>
      </w:tr>
      <w:tr w:rsidR="004176C2" w14:paraId="551AB82C" w14:textId="77777777">
        <w:trPr>
          <w:jc w:val="center"/>
        </w:trPr>
        <w:tc>
          <w:tcPr>
            <w:tcW w:w="1872" w:type="dxa"/>
          </w:tcPr>
          <w:p w14:paraId="3F91823C" w14:textId="77777777" w:rsidR="004176C2" w:rsidRDefault="00000000">
            <w:r>
              <w:rPr>
                <w:sz w:val="18"/>
              </w:rPr>
              <w:t>AI</w:t>
            </w:r>
          </w:p>
        </w:tc>
        <w:tc>
          <w:tcPr>
            <w:tcW w:w="3312" w:type="dxa"/>
          </w:tcPr>
          <w:p w14:paraId="4C3E1A54" w14:textId="77777777" w:rsidR="004176C2" w:rsidRDefault="00000000">
            <w:r>
              <w:rPr>
                <w:sz w:val="18"/>
              </w:rPr>
              <w:t>Anthropic (Claude), Google Gemini via Lovable gateway</w:t>
            </w:r>
          </w:p>
        </w:tc>
        <w:tc>
          <w:tcPr>
            <w:tcW w:w="4608" w:type="dxa"/>
          </w:tcPr>
          <w:p w14:paraId="0584DCE4" w14:textId="77777777" w:rsidR="004176C2" w:rsidRDefault="00000000">
            <w:r>
              <w:rPr>
                <w:sz w:val="18"/>
              </w:rPr>
              <w:t>Consent-gated; disclosed in privacy policy</w:t>
            </w:r>
          </w:p>
        </w:tc>
      </w:tr>
      <w:tr w:rsidR="004176C2" w14:paraId="5F5022F3" w14:textId="77777777">
        <w:trPr>
          <w:jc w:val="center"/>
        </w:trPr>
        <w:tc>
          <w:tcPr>
            <w:tcW w:w="1872" w:type="dxa"/>
          </w:tcPr>
          <w:p w14:paraId="7D18434D" w14:textId="77777777" w:rsidR="004176C2" w:rsidRDefault="00000000">
            <w:r>
              <w:rPr>
                <w:sz w:val="18"/>
              </w:rPr>
              <w:t>Email</w:t>
            </w:r>
          </w:p>
        </w:tc>
        <w:tc>
          <w:tcPr>
            <w:tcW w:w="3312" w:type="dxa"/>
          </w:tcPr>
          <w:p w14:paraId="26DAE094" w14:textId="77777777" w:rsidR="004176C2" w:rsidRDefault="00000000">
            <w:r>
              <w:rPr>
                <w:sz w:val="18"/>
              </w:rPr>
              <w:t>Resend</w:t>
            </w:r>
          </w:p>
        </w:tc>
        <w:tc>
          <w:tcPr>
            <w:tcW w:w="4608" w:type="dxa"/>
          </w:tcPr>
          <w:p w14:paraId="35E64E21" w14:textId="77777777" w:rsidR="004176C2" w:rsidRDefault="00000000">
            <w:r>
              <w:rPr>
                <w:sz w:val="18"/>
              </w:rPr>
              <w:t>Practitioner notifications</w:t>
            </w:r>
          </w:p>
        </w:tc>
      </w:tr>
    </w:tbl>
    <w:p w14:paraId="2059B1C0" w14:textId="77777777" w:rsidR="004176C2" w:rsidRDefault="004176C2">
      <w:pPr>
        <w:spacing w:after="120"/>
      </w:pPr>
    </w:p>
    <w:p w14:paraId="2C04D4B0" w14:textId="77777777" w:rsidR="004176C2" w:rsidRDefault="00000000">
      <w:pPr>
        <w:pStyle w:val="ListBullet"/>
        <w:spacing w:after="40"/>
      </w:pPr>
      <w:r>
        <w:rPr>
          <w:b/>
        </w:rPr>
        <w:t xml:space="preserve">Routing: </w:t>
      </w:r>
      <w:r>
        <w:t>Three persona route groups: client (checkin, timeline, progress, yves, profile), practitioner (dashboard, clients, program-queue, alerts, settings), and admin.</w:t>
      </w:r>
    </w:p>
    <w:p w14:paraId="506037C8" w14:textId="77777777" w:rsidR="004176C2" w:rsidRDefault="00000000">
      <w:pPr>
        <w:pStyle w:val="ListBullet"/>
        <w:spacing w:after="40"/>
      </w:pPr>
      <w:r>
        <w:rPr>
          <w:b/>
        </w:rPr>
        <w:t xml:space="preserve">Clients: </w:t>
      </w:r>
      <w:r>
        <w:t>Two Supabase clients — an anon/RLS browser client and a server-only service-role admin client that bypasses RLS. The service key is correctly kept out of the browser bundle (src/integrations/supabase/client.server.ts).</w:t>
      </w:r>
    </w:p>
    <w:p w14:paraId="1648D750" w14:textId="77777777" w:rsidR="004176C2" w:rsidRDefault="00000000">
      <w:pPr>
        <w:pStyle w:val="ListBullet"/>
        <w:spacing w:after="40"/>
      </w:pPr>
      <w:r>
        <w:rPr>
          <w:b/>
        </w:rPr>
        <w:t xml:space="preserve">Client identity: </w:t>
      </w:r>
      <w:r>
        <w:t>Client-side sessions are unauthenticated localStorage (buddy.client_id); browser reads rely entirely on Supabase RLS for protection.</w:t>
      </w:r>
    </w:p>
    <w:p w14:paraId="0378E1DF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3. Data Model</w:t>
      </w:r>
    </w:p>
    <w:p w14:paraId="4F7DD844" w14:textId="77777777" w:rsidR="004176C2" w:rsidRDefault="00000000">
      <w:pPr>
        <w:spacing w:after="120"/>
      </w:pPr>
      <w:r>
        <w:t>Eight tables, all with row-level security enabled.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6790"/>
      </w:tblGrid>
      <w:tr w:rsidR="004176C2" w14:paraId="6D51B452" w14:textId="77777777">
        <w:trPr>
          <w:jc w:val="center"/>
        </w:trPr>
        <w:tc>
          <w:tcPr>
            <w:tcW w:w="2160" w:type="dxa"/>
            <w:shd w:val="clear" w:color="auto" w:fill="0F4C81"/>
          </w:tcPr>
          <w:p w14:paraId="29DE81A5" w14:textId="77777777" w:rsidR="004176C2" w:rsidRDefault="00000000"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7632" w:type="dxa"/>
            <w:shd w:val="clear" w:color="auto" w:fill="0F4C81"/>
          </w:tcPr>
          <w:p w14:paraId="582061B8" w14:textId="77777777" w:rsidR="004176C2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176C2" w14:paraId="28E7C0E3" w14:textId="77777777">
        <w:trPr>
          <w:jc w:val="center"/>
        </w:trPr>
        <w:tc>
          <w:tcPr>
            <w:tcW w:w="2160" w:type="dxa"/>
          </w:tcPr>
          <w:p w14:paraId="727F9DE1" w14:textId="77777777" w:rsidR="004176C2" w:rsidRDefault="00000000">
            <w:r>
              <w:rPr>
                <w:sz w:val="18"/>
              </w:rPr>
              <w:t>profiles</w:t>
            </w:r>
          </w:p>
        </w:tc>
        <w:tc>
          <w:tcPr>
            <w:tcW w:w="7632" w:type="dxa"/>
          </w:tcPr>
          <w:p w14:paraId="24D8B6C1" w14:textId="77777777" w:rsidR="004176C2" w:rsidRDefault="00000000">
            <w:r>
              <w:rPr>
                <w:sz w:val="18"/>
              </w:rPr>
              <w:t>Identity + role (super_admin / practitioner / client), FK to auth.users</w:t>
            </w:r>
          </w:p>
        </w:tc>
      </w:tr>
      <w:tr w:rsidR="004176C2" w14:paraId="1764B079" w14:textId="77777777">
        <w:trPr>
          <w:jc w:val="center"/>
        </w:trPr>
        <w:tc>
          <w:tcPr>
            <w:tcW w:w="2160" w:type="dxa"/>
          </w:tcPr>
          <w:p w14:paraId="5DDF95D6" w14:textId="77777777" w:rsidR="004176C2" w:rsidRDefault="00000000">
            <w:r>
              <w:rPr>
                <w:sz w:val="18"/>
              </w:rPr>
              <w:t>practices</w:t>
            </w:r>
          </w:p>
        </w:tc>
        <w:tc>
          <w:tcPr>
            <w:tcW w:w="7632" w:type="dxa"/>
          </w:tcPr>
          <w:p w14:paraId="6584169F" w14:textId="77777777" w:rsidR="004176C2" w:rsidRDefault="00000000">
            <w:r>
              <w:rPr>
                <w:sz w:val="18"/>
              </w:rPr>
              <w:t>One row per practitioner: config, POPIA/consent flags, webhooks, Yves toggle</w:t>
            </w:r>
          </w:p>
        </w:tc>
      </w:tr>
      <w:tr w:rsidR="004176C2" w14:paraId="6F8342C9" w14:textId="77777777">
        <w:trPr>
          <w:jc w:val="center"/>
        </w:trPr>
        <w:tc>
          <w:tcPr>
            <w:tcW w:w="2160" w:type="dxa"/>
          </w:tcPr>
          <w:p w14:paraId="0CD2DC37" w14:textId="77777777" w:rsidR="004176C2" w:rsidRDefault="00000000">
            <w:r>
              <w:rPr>
                <w:sz w:val="18"/>
              </w:rPr>
              <w:t>clients</w:t>
            </w:r>
          </w:p>
        </w:tc>
        <w:tc>
          <w:tcPr>
            <w:tcW w:w="7632" w:type="dxa"/>
          </w:tcPr>
          <w:p w14:paraId="1056DDAF" w14:textId="77777777" w:rsidR="004176C2" w:rsidRDefault="00000000">
            <w:r>
              <w:rPr>
                <w:sz w:val="18"/>
              </w:rPr>
              <w:t>Patient record owned by a practitioner; login_code, program state, yves_ai_consent</w:t>
            </w:r>
          </w:p>
        </w:tc>
      </w:tr>
      <w:tr w:rsidR="004176C2" w14:paraId="5F5BB453" w14:textId="77777777">
        <w:trPr>
          <w:jc w:val="center"/>
        </w:trPr>
        <w:tc>
          <w:tcPr>
            <w:tcW w:w="2160" w:type="dxa"/>
          </w:tcPr>
          <w:p w14:paraId="19A60C69" w14:textId="77777777" w:rsidR="004176C2" w:rsidRDefault="00000000">
            <w:r>
              <w:rPr>
                <w:sz w:val="18"/>
              </w:rPr>
              <w:t>check_ins</w:t>
            </w:r>
          </w:p>
        </w:tc>
        <w:tc>
          <w:tcPr>
            <w:tcW w:w="7632" w:type="dxa"/>
          </w:tcPr>
          <w:p w14:paraId="1236E77F" w14:textId="77777777" w:rsidR="004176C2" w:rsidRDefault="00000000">
            <w:r>
              <w:rPr>
                <w:sz w:val="18"/>
              </w:rPr>
              <w:t>Self-reported time-series: pain/sleep/stress/energy (integer scales), mood, notes</w:t>
            </w:r>
          </w:p>
        </w:tc>
      </w:tr>
      <w:tr w:rsidR="004176C2" w14:paraId="581679C6" w14:textId="77777777">
        <w:trPr>
          <w:jc w:val="center"/>
        </w:trPr>
        <w:tc>
          <w:tcPr>
            <w:tcW w:w="2160" w:type="dxa"/>
          </w:tcPr>
          <w:p w14:paraId="5C21AF0A" w14:textId="77777777" w:rsidR="004176C2" w:rsidRDefault="00000000">
            <w:r>
              <w:rPr>
                <w:sz w:val="18"/>
              </w:rPr>
              <w:t>alerts</w:t>
            </w:r>
          </w:p>
        </w:tc>
        <w:tc>
          <w:tcPr>
            <w:tcW w:w="7632" w:type="dxa"/>
          </w:tcPr>
          <w:p w14:paraId="1344F923" w14:textId="77777777" w:rsidR="004176C2" w:rsidRDefault="00000000">
            <w:r>
              <w:rPr>
                <w:sz w:val="18"/>
              </w:rPr>
              <w:t>Red-flag/triage alerts for practitioners; urgency, webhook_fired, assessment</w:t>
            </w:r>
          </w:p>
        </w:tc>
      </w:tr>
      <w:tr w:rsidR="004176C2" w14:paraId="1A8C39EC" w14:textId="77777777">
        <w:trPr>
          <w:jc w:val="center"/>
        </w:trPr>
        <w:tc>
          <w:tcPr>
            <w:tcW w:w="2160" w:type="dxa"/>
          </w:tcPr>
          <w:p w14:paraId="714A7466" w14:textId="77777777" w:rsidR="004176C2" w:rsidRDefault="00000000">
            <w:r>
              <w:rPr>
                <w:sz w:val="18"/>
              </w:rPr>
              <w:t>symptom_queries</w:t>
            </w:r>
          </w:p>
        </w:tc>
        <w:tc>
          <w:tcPr>
            <w:tcW w:w="7632" w:type="dxa"/>
          </w:tcPr>
          <w:p w14:paraId="5060543B" w14:textId="77777777" w:rsidR="004176C2" w:rsidRDefault="00000000">
            <w:r>
              <w:rPr>
                <w:sz w:val="18"/>
              </w:rPr>
              <w:t>Yves AI triage queries + results (urgency, red flags, differential jsonb)</w:t>
            </w:r>
          </w:p>
        </w:tc>
      </w:tr>
      <w:tr w:rsidR="004176C2" w14:paraId="61B6628A" w14:textId="77777777">
        <w:trPr>
          <w:jc w:val="center"/>
        </w:trPr>
        <w:tc>
          <w:tcPr>
            <w:tcW w:w="2160" w:type="dxa"/>
          </w:tcPr>
          <w:p w14:paraId="1096C816" w14:textId="77777777" w:rsidR="004176C2" w:rsidRDefault="00000000">
            <w:r>
              <w:rPr>
                <w:sz w:val="18"/>
              </w:rPr>
              <w:t>programs</w:t>
            </w:r>
          </w:p>
        </w:tc>
        <w:tc>
          <w:tcPr>
            <w:tcW w:w="7632" w:type="dxa"/>
          </w:tcPr>
          <w:p w14:paraId="0386B40F" w14:textId="77777777" w:rsidR="004176C2" w:rsidRDefault="00000000">
            <w:r>
              <w:rPr>
                <w:sz w:val="18"/>
              </w:rPr>
              <w:t>Global catalog of recommendable programs; admin-approval columns</w:t>
            </w:r>
          </w:p>
        </w:tc>
      </w:tr>
      <w:tr w:rsidR="004176C2" w14:paraId="7331A5A8" w14:textId="77777777">
        <w:trPr>
          <w:jc w:val="center"/>
        </w:trPr>
        <w:tc>
          <w:tcPr>
            <w:tcW w:w="2160" w:type="dxa"/>
          </w:tcPr>
          <w:p w14:paraId="2CEF1FBA" w14:textId="77777777" w:rsidR="004176C2" w:rsidRDefault="00000000">
            <w:r>
              <w:rPr>
                <w:sz w:val="18"/>
              </w:rPr>
              <w:t>platform_settings</w:t>
            </w:r>
          </w:p>
        </w:tc>
        <w:tc>
          <w:tcPr>
            <w:tcW w:w="7632" w:type="dxa"/>
          </w:tcPr>
          <w:p w14:paraId="6CA0E302" w14:textId="77777777" w:rsidR="004176C2" w:rsidRDefault="00000000">
            <w:r>
              <w:rPr>
                <w:sz w:val="18"/>
              </w:rPr>
              <w:t>Singleton global config / feature flags (super-admin only)</w:t>
            </w:r>
          </w:p>
        </w:tc>
      </w:tr>
    </w:tbl>
    <w:p w14:paraId="52AD0774" w14:textId="77777777" w:rsidR="004176C2" w:rsidRDefault="004176C2">
      <w:pPr>
        <w:spacing w:after="120"/>
      </w:pPr>
    </w:p>
    <w:p w14:paraId="5303DCDC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Data-model concerns</w:t>
      </w:r>
    </w:p>
    <w:p w14:paraId="563CB717" w14:textId="77777777" w:rsidR="004176C2" w:rsidRDefault="00000000">
      <w:pPr>
        <w:pStyle w:val="ListBullet"/>
        <w:spacing w:after="40"/>
      </w:pPr>
      <w:r>
        <w:rPr>
          <w:b/>
        </w:rPr>
        <w:t xml:space="preserve">Fragile identity linkage: </w:t>
      </w:r>
      <w:r>
        <w:t>Clients are linked to auth users by lowercased email match in the handle_new_user / email-confirmed triggers. If the emails differ, the link silently never happens, leaving auth_user_id NULL and breaking all client-scoped RLS. This failure already occurred and needed a remediation migration.</w:t>
      </w:r>
    </w:p>
    <w:p w14:paraId="7248DF05" w14:textId="77777777" w:rsidR="004176C2" w:rsidRDefault="00000000">
      <w:pPr>
        <w:pStyle w:val="ListBullet"/>
        <w:spacing w:after="40"/>
      </w:pPr>
      <w:r>
        <w:rPr>
          <w:b/>
        </w:rPr>
        <w:t xml:space="preserve">Duplicate functions / churn: </w:t>
      </w:r>
      <w:r>
        <w:t>current_client_id and is_super_admin exist in both public and private schemas; the public copies have had EXECUTE repeatedly revoked. An orphaned policy referencing the revoked copy broke client login once already. Risk of future code calling the wrong copy.</w:t>
      </w:r>
    </w:p>
    <w:p w14:paraId="70A0B1B5" w14:textId="77777777" w:rsidR="004176C2" w:rsidRDefault="00000000">
      <w:pPr>
        <w:pStyle w:val="ListBullet"/>
        <w:spacing w:after="40"/>
      </w:pPr>
      <w:r>
        <w:rPr>
          <w:b/>
        </w:rPr>
        <w:lastRenderedPageBreak/>
        <w:t xml:space="preserve">Embedded prod data migrations: </w:t>
      </w:r>
      <w:r>
        <w:t>Several versioned migrations hard-code production UUIDs/emails (delete-by-email, promote-specific-user, merge duplicates). These are environment-specific and behave oddly on a fresh database.</w:t>
      </w:r>
    </w:p>
    <w:p w14:paraId="5FCE665C" w14:textId="77777777" w:rsidR="004176C2" w:rsidRDefault="00000000">
      <w:pPr>
        <w:pStyle w:val="ListBullet"/>
        <w:spacing w:after="40"/>
      </w:pPr>
      <w:r>
        <w:rPr>
          <w:b/>
        </w:rPr>
        <w:t xml:space="preserve">Role-escalation guard brittleness: </w:t>
      </w:r>
      <w:r>
        <w:t>prevent_role_escalation has been rewritten ~4 times; its service-role detection via JWT claims is brittle across Supabase/PostgREST versions.</w:t>
      </w:r>
    </w:p>
    <w:p w14:paraId="0C39D023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4. Security Findings</w:t>
      </w:r>
    </w:p>
    <w:p w14:paraId="20F273BB" w14:textId="77777777" w:rsidR="004176C2" w:rsidRDefault="00000000">
      <w:pPr>
        <w:spacing w:after="160"/>
      </w:pPr>
      <w:r>
        <w:t>Findings are ranked by severity. The two Critical items were verified directly in source. The root cause is shared: several server functions call the RLS-bypassing service-role admin client with no authentication middleware and trust caller-supplied target IDs.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084"/>
        <w:gridCol w:w="4816"/>
        <w:gridCol w:w="2407"/>
      </w:tblGrid>
      <w:tr w:rsidR="004176C2" w14:paraId="4EB0076D" w14:textId="77777777">
        <w:trPr>
          <w:jc w:val="center"/>
        </w:trPr>
        <w:tc>
          <w:tcPr>
            <w:tcW w:w="576" w:type="dxa"/>
            <w:shd w:val="clear" w:color="auto" w:fill="0F4C81"/>
          </w:tcPr>
          <w:p w14:paraId="104E9C70" w14:textId="77777777" w:rsidR="004176C2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152" w:type="dxa"/>
            <w:shd w:val="clear" w:color="auto" w:fill="0F4C81"/>
          </w:tcPr>
          <w:p w14:paraId="32D41D73" w14:textId="77777777" w:rsidR="004176C2" w:rsidRDefault="00000000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5616" w:type="dxa"/>
            <w:shd w:val="clear" w:color="auto" w:fill="0F4C81"/>
          </w:tcPr>
          <w:p w14:paraId="0E7A976D" w14:textId="77777777" w:rsidR="004176C2" w:rsidRDefault="00000000"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w="2448" w:type="dxa"/>
            <w:shd w:val="clear" w:color="auto" w:fill="0F4C81"/>
          </w:tcPr>
          <w:p w14:paraId="100FF17D" w14:textId="77777777" w:rsidR="004176C2" w:rsidRDefault="00000000">
            <w:r>
              <w:rPr>
                <w:b/>
                <w:color w:val="FFFFFF"/>
                <w:sz w:val="19"/>
              </w:rPr>
              <w:t>Location</w:t>
            </w:r>
          </w:p>
        </w:tc>
      </w:tr>
      <w:tr w:rsidR="004176C2" w14:paraId="581119BF" w14:textId="77777777">
        <w:trPr>
          <w:jc w:val="center"/>
        </w:trPr>
        <w:tc>
          <w:tcPr>
            <w:tcW w:w="576" w:type="dxa"/>
          </w:tcPr>
          <w:p w14:paraId="5219B138" w14:textId="77777777" w:rsidR="004176C2" w:rsidRDefault="00000000">
            <w:r>
              <w:rPr>
                <w:sz w:val="18"/>
              </w:rPr>
              <w:t>C1</w:t>
            </w:r>
          </w:p>
        </w:tc>
        <w:tc>
          <w:tcPr>
            <w:tcW w:w="1152" w:type="dxa"/>
            <w:shd w:val="clear" w:color="auto" w:fill="F6D4D4"/>
          </w:tcPr>
          <w:p w14:paraId="3EB09C44" w14:textId="77777777" w:rsidR="004176C2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5616" w:type="dxa"/>
          </w:tcPr>
          <w:p w14:paraId="1867BE43" w14:textId="77777777" w:rsidR="004176C2" w:rsidRDefault="00000000">
            <w:r>
              <w:rPr>
                <w:sz w:val="18"/>
              </w:rPr>
              <w:t>setYvesAiConsent has no auth; flips AI consent for any client by caller-supplied ID (IDOR write + consent/compliance bypass)</w:t>
            </w:r>
          </w:p>
        </w:tc>
        <w:tc>
          <w:tcPr>
            <w:tcW w:w="2448" w:type="dxa"/>
          </w:tcPr>
          <w:p w14:paraId="5EFAD6D9" w14:textId="77777777" w:rsidR="004176C2" w:rsidRDefault="00000000">
            <w:r>
              <w:rPr>
                <w:sz w:val="18"/>
              </w:rPr>
              <w:t>yves-consent.functions.ts:3-26</w:t>
            </w:r>
          </w:p>
        </w:tc>
      </w:tr>
      <w:tr w:rsidR="004176C2" w14:paraId="17959EE4" w14:textId="77777777">
        <w:trPr>
          <w:jc w:val="center"/>
        </w:trPr>
        <w:tc>
          <w:tcPr>
            <w:tcW w:w="576" w:type="dxa"/>
          </w:tcPr>
          <w:p w14:paraId="2315A934" w14:textId="77777777" w:rsidR="004176C2" w:rsidRDefault="00000000">
            <w:r>
              <w:rPr>
                <w:sz w:val="18"/>
              </w:rPr>
              <w:t>C2</w:t>
            </w:r>
          </w:p>
        </w:tc>
        <w:tc>
          <w:tcPr>
            <w:tcW w:w="1152" w:type="dxa"/>
            <w:shd w:val="clear" w:color="auto" w:fill="F6D4D4"/>
          </w:tcPr>
          <w:p w14:paraId="1108EA30" w14:textId="77777777" w:rsidR="004176C2" w:rsidRDefault="00000000">
            <w:r>
              <w:rPr>
                <w:b/>
                <w:sz w:val="18"/>
              </w:rPr>
              <w:t>Critical</w:t>
            </w:r>
          </w:p>
        </w:tc>
        <w:tc>
          <w:tcPr>
            <w:tcW w:w="5616" w:type="dxa"/>
          </w:tcPr>
          <w:p w14:paraId="1E0CF30E" w14:textId="77777777" w:rsidR="004176C2" w:rsidRDefault="00000000">
            <w:r>
              <w:rPr>
                <w:sz w:val="18"/>
              </w:rPr>
              <w:t>createClientAccount has no auth; trusts practitionerId, and RESETS the password of any existing account by email — account takeover</w:t>
            </w:r>
          </w:p>
        </w:tc>
        <w:tc>
          <w:tcPr>
            <w:tcW w:w="2448" w:type="dxa"/>
          </w:tcPr>
          <w:p w14:paraId="71D51BBA" w14:textId="77777777" w:rsidR="004176C2" w:rsidRDefault="00000000">
            <w:r>
              <w:rPr>
                <w:sz w:val="18"/>
              </w:rPr>
              <w:t>clients.functions.ts:16-97 (line 55)</w:t>
            </w:r>
          </w:p>
        </w:tc>
      </w:tr>
      <w:tr w:rsidR="004176C2" w14:paraId="41CD9983" w14:textId="77777777">
        <w:trPr>
          <w:jc w:val="center"/>
        </w:trPr>
        <w:tc>
          <w:tcPr>
            <w:tcW w:w="576" w:type="dxa"/>
          </w:tcPr>
          <w:p w14:paraId="61FD4F17" w14:textId="77777777" w:rsidR="004176C2" w:rsidRDefault="00000000">
            <w:r>
              <w:rPr>
                <w:sz w:val="18"/>
              </w:rPr>
              <w:t>H1</w:t>
            </w:r>
          </w:p>
        </w:tc>
        <w:tc>
          <w:tcPr>
            <w:tcW w:w="1152" w:type="dxa"/>
            <w:shd w:val="clear" w:color="auto" w:fill="F8E2CC"/>
          </w:tcPr>
          <w:p w14:paraId="4DD02362" w14:textId="77777777" w:rsidR="004176C2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5616" w:type="dxa"/>
          </w:tcPr>
          <w:p w14:paraId="44EA545F" w14:textId="77777777" w:rsidR="004176C2" w:rsidRDefault="00000000">
            <w:r>
              <w:rPr>
                <w:sz w:val="18"/>
              </w:rPr>
              <w:t>notifyAssignedPractitioner unauthenticated — send attacker text to practitioner email + inject false alerts via any clientId</w:t>
            </w:r>
          </w:p>
        </w:tc>
        <w:tc>
          <w:tcPr>
            <w:tcW w:w="2448" w:type="dxa"/>
          </w:tcPr>
          <w:p w14:paraId="6CB39E52" w14:textId="77777777" w:rsidR="004176C2" w:rsidRDefault="00000000">
            <w:r>
              <w:rPr>
                <w:sz w:val="18"/>
              </w:rPr>
              <w:t>notify-practitioner.functions.ts:75-167</w:t>
            </w:r>
          </w:p>
        </w:tc>
      </w:tr>
      <w:tr w:rsidR="004176C2" w14:paraId="2174DA98" w14:textId="77777777">
        <w:trPr>
          <w:jc w:val="center"/>
        </w:trPr>
        <w:tc>
          <w:tcPr>
            <w:tcW w:w="576" w:type="dxa"/>
          </w:tcPr>
          <w:p w14:paraId="07871BD2" w14:textId="77777777" w:rsidR="004176C2" w:rsidRDefault="00000000">
            <w:r>
              <w:rPr>
                <w:sz w:val="18"/>
              </w:rPr>
              <w:t>H2</w:t>
            </w:r>
          </w:p>
        </w:tc>
        <w:tc>
          <w:tcPr>
            <w:tcW w:w="1152" w:type="dxa"/>
            <w:shd w:val="clear" w:color="auto" w:fill="F8E2CC"/>
          </w:tcPr>
          <w:p w14:paraId="654309F9" w14:textId="77777777" w:rsidR="004176C2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5616" w:type="dxa"/>
          </w:tcPr>
          <w:p w14:paraId="57E2889F" w14:textId="77777777" w:rsidR="004176C2" w:rsidRDefault="00000000">
            <w:r>
              <w:rPr>
                <w:sz w:val="18"/>
              </w:rPr>
              <w:t>getClientYvesAccess unauthenticated RLS-bypassing read; leaks practitioner UUID + flags</w:t>
            </w:r>
          </w:p>
        </w:tc>
        <w:tc>
          <w:tcPr>
            <w:tcW w:w="2448" w:type="dxa"/>
          </w:tcPr>
          <w:p w14:paraId="28A01C92" w14:textId="77777777" w:rsidR="004176C2" w:rsidRDefault="00000000">
            <w:r>
              <w:rPr>
                <w:sz w:val="18"/>
              </w:rPr>
              <w:t>yves-access.functions.ts:3-42</w:t>
            </w:r>
          </w:p>
        </w:tc>
      </w:tr>
      <w:tr w:rsidR="004176C2" w14:paraId="5C8E12A6" w14:textId="77777777">
        <w:trPr>
          <w:jc w:val="center"/>
        </w:trPr>
        <w:tc>
          <w:tcPr>
            <w:tcW w:w="576" w:type="dxa"/>
          </w:tcPr>
          <w:p w14:paraId="1AF2AC9F" w14:textId="77777777" w:rsidR="004176C2" w:rsidRDefault="00000000">
            <w:r>
              <w:rPr>
                <w:sz w:val="18"/>
              </w:rPr>
              <w:t>H3</w:t>
            </w:r>
          </w:p>
        </w:tc>
        <w:tc>
          <w:tcPr>
            <w:tcW w:w="1152" w:type="dxa"/>
            <w:shd w:val="clear" w:color="auto" w:fill="F8E2CC"/>
          </w:tcPr>
          <w:p w14:paraId="6AD51A77" w14:textId="77777777" w:rsidR="004176C2" w:rsidRDefault="00000000">
            <w:r>
              <w:rPr>
                <w:b/>
                <w:sz w:val="18"/>
              </w:rPr>
              <w:t>High</w:t>
            </w:r>
          </w:p>
        </w:tc>
        <w:tc>
          <w:tcPr>
            <w:tcW w:w="5616" w:type="dxa"/>
          </w:tcPr>
          <w:p w14:paraId="0C6524BF" w14:textId="77777777" w:rsidR="004176C2" w:rsidRDefault="00000000">
            <w:r>
              <w:rPr>
                <w:sz w:val="18"/>
              </w:rPr>
              <w:t>suggestProgram unauthenticated; writes program suggestions for arbitrary clients (AI call itself is consent-gated)</w:t>
            </w:r>
          </w:p>
        </w:tc>
        <w:tc>
          <w:tcPr>
            <w:tcW w:w="2448" w:type="dxa"/>
          </w:tcPr>
          <w:p w14:paraId="1F3F5AE0" w14:textId="77777777" w:rsidR="004176C2" w:rsidRDefault="00000000">
            <w:r>
              <w:rPr>
                <w:sz w:val="18"/>
              </w:rPr>
              <w:t>programs.functions.ts:137-210</w:t>
            </w:r>
          </w:p>
        </w:tc>
      </w:tr>
      <w:tr w:rsidR="004176C2" w14:paraId="5C708B1E" w14:textId="77777777">
        <w:trPr>
          <w:jc w:val="center"/>
        </w:trPr>
        <w:tc>
          <w:tcPr>
            <w:tcW w:w="576" w:type="dxa"/>
          </w:tcPr>
          <w:p w14:paraId="516E4AE3" w14:textId="77777777" w:rsidR="004176C2" w:rsidRDefault="00000000">
            <w:r>
              <w:rPr>
                <w:sz w:val="18"/>
              </w:rPr>
              <w:t>M1</w:t>
            </w:r>
          </w:p>
        </w:tc>
        <w:tc>
          <w:tcPr>
            <w:tcW w:w="1152" w:type="dxa"/>
            <w:shd w:val="clear" w:color="auto" w:fill="F7F0CC"/>
          </w:tcPr>
          <w:p w14:paraId="0F3BC57A" w14:textId="77777777" w:rsidR="004176C2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5616" w:type="dxa"/>
          </w:tcPr>
          <w:p w14:paraId="03139917" w14:textId="77777777" w:rsidR="004176C2" w:rsidRDefault="00000000">
            <w:r>
              <w:rPr>
                <w:sz w:val="18"/>
              </w:rPr>
              <w:t>Triage rate-limit is in-memory — ineffective across Cloudflare isolates; false sense of cost protection</w:t>
            </w:r>
          </w:p>
        </w:tc>
        <w:tc>
          <w:tcPr>
            <w:tcW w:w="2448" w:type="dxa"/>
          </w:tcPr>
          <w:p w14:paraId="21E4AA93" w14:textId="77777777" w:rsidR="004176C2" w:rsidRDefault="00000000">
            <w:r>
              <w:rPr>
                <w:sz w:val="18"/>
              </w:rPr>
              <w:t>triage-query.ts:22-37</w:t>
            </w:r>
          </w:p>
        </w:tc>
      </w:tr>
      <w:tr w:rsidR="004176C2" w14:paraId="3DEABBD0" w14:textId="77777777">
        <w:trPr>
          <w:jc w:val="center"/>
        </w:trPr>
        <w:tc>
          <w:tcPr>
            <w:tcW w:w="576" w:type="dxa"/>
          </w:tcPr>
          <w:p w14:paraId="6495D3D7" w14:textId="77777777" w:rsidR="004176C2" w:rsidRDefault="00000000">
            <w:r>
              <w:rPr>
                <w:sz w:val="18"/>
              </w:rPr>
              <w:t>M2</w:t>
            </w:r>
          </w:p>
        </w:tc>
        <w:tc>
          <w:tcPr>
            <w:tcW w:w="1152" w:type="dxa"/>
            <w:shd w:val="clear" w:color="auto" w:fill="F7F0CC"/>
          </w:tcPr>
          <w:p w14:paraId="62ECC60E" w14:textId="77777777" w:rsidR="004176C2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5616" w:type="dxa"/>
          </w:tcPr>
          <w:p w14:paraId="3076F6F5" w14:textId="77777777" w:rsidR="004176C2" w:rsidRDefault="00000000">
            <w:r>
              <w:rPr>
                <w:sz w:val="18"/>
              </w:rPr>
              <w:t>CORS reflects first allowed origin as fallback for disallowed origins (not exploitable; correctness)</w:t>
            </w:r>
          </w:p>
        </w:tc>
        <w:tc>
          <w:tcPr>
            <w:tcW w:w="2448" w:type="dxa"/>
          </w:tcPr>
          <w:p w14:paraId="5EECCFBF" w14:textId="77777777" w:rsidR="004176C2" w:rsidRDefault="00000000">
            <w:r>
              <w:rPr>
                <w:sz w:val="18"/>
              </w:rPr>
              <w:t>triage-query.ts:12-19</w:t>
            </w:r>
          </w:p>
        </w:tc>
      </w:tr>
      <w:tr w:rsidR="004176C2" w14:paraId="10E3A501" w14:textId="77777777">
        <w:trPr>
          <w:jc w:val="center"/>
        </w:trPr>
        <w:tc>
          <w:tcPr>
            <w:tcW w:w="576" w:type="dxa"/>
          </w:tcPr>
          <w:p w14:paraId="7133E3D7" w14:textId="77777777" w:rsidR="004176C2" w:rsidRDefault="00000000">
            <w:r>
              <w:rPr>
                <w:sz w:val="18"/>
              </w:rPr>
              <w:t>M3</w:t>
            </w:r>
          </w:p>
        </w:tc>
        <w:tc>
          <w:tcPr>
            <w:tcW w:w="1152" w:type="dxa"/>
            <w:shd w:val="clear" w:color="auto" w:fill="F7F0CC"/>
          </w:tcPr>
          <w:p w14:paraId="6EB8A1AB" w14:textId="77777777" w:rsidR="004176C2" w:rsidRDefault="00000000">
            <w:r>
              <w:rPr>
                <w:b/>
                <w:sz w:val="18"/>
              </w:rPr>
              <w:t>Medium</w:t>
            </w:r>
          </w:p>
        </w:tc>
        <w:tc>
          <w:tcPr>
            <w:tcW w:w="5616" w:type="dxa"/>
          </w:tcPr>
          <w:p w14:paraId="3C1F12FC" w14:textId="77777777" w:rsidR="004176C2" w:rsidRDefault="00000000">
            <w:r>
              <w:rPr>
                <w:sz w:val="18"/>
              </w:rPr>
              <w:t>Patient text interpolated into LLM prompt — triage output is attacker-influenceable (advisory only)</w:t>
            </w:r>
          </w:p>
        </w:tc>
        <w:tc>
          <w:tcPr>
            <w:tcW w:w="2448" w:type="dxa"/>
          </w:tcPr>
          <w:p w14:paraId="0F281CC0" w14:textId="77777777" w:rsidR="004176C2" w:rsidRDefault="00000000">
            <w:r>
              <w:rPr>
                <w:sz w:val="18"/>
              </w:rPr>
              <w:t>triage-query.ts:482</w:t>
            </w:r>
          </w:p>
        </w:tc>
      </w:tr>
      <w:tr w:rsidR="004176C2" w14:paraId="5BABBAFB" w14:textId="77777777">
        <w:trPr>
          <w:jc w:val="center"/>
        </w:trPr>
        <w:tc>
          <w:tcPr>
            <w:tcW w:w="576" w:type="dxa"/>
          </w:tcPr>
          <w:p w14:paraId="083DD422" w14:textId="77777777" w:rsidR="004176C2" w:rsidRDefault="00000000">
            <w:r>
              <w:rPr>
                <w:sz w:val="18"/>
              </w:rPr>
              <w:t>L1</w:t>
            </w:r>
          </w:p>
        </w:tc>
        <w:tc>
          <w:tcPr>
            <w:tcW w:w="1152" w:type="dxa"/>
            <w:shd w:val="clear" w:color="auto" w:fill="E4ECD9"/>
          </w:tcPr>
          <w:p w14:paraId="46FFDBBE" w14:textId="77777777" w:rsidR="004176C2" w:rsidRDefault="00000000">
            <w:r>
              <w:rPr>
                <w:b/>
                <w:sz w:val="18"/>
              </w:rPr>
              <w:t>Low</w:t>
            </w:r>
          </w:p>
        </w:tc>
        <w:tc>
          <w:tcPr>
            <w:tcW w:w="5616" w:type="dxa"/>
          </w:tcPr>
          <w:p w14:paraId="609DD51F" w14:textId="77777777" w:rsidR="004176C2" w:rsidRDefault="00000000">
            <w:r>
              <w:rPr>
                <w:sz w:val="18"/>
              </w:rPr>
              <w:t>.env is committed (anon key only — not a leak); stop tracking to prevent future secret commits</w:t>
            </w:r>
          </w:p>
        </w:tc>
        <w:tc>
          <w:tcPr>
            <w:tcW w:w="2448" w:type="dxa"/>
          </w:tcPr>
          <w:p w14:paraId="220602F2" w14:textId="77777777" w:rsidR="004176C2" w:rsidRDefault="00000000">
            <w:r>
              <w:rPr>
                <w:sz w:val="18"/>
              </w:rPr>
              <w:t>.env</w:t>
            </w:r>
          </w:p>
        </w:tc>
      </w:tr>
      <w:tr w:rsidR="004176C2" w14:paraId="7AAE299B" w14:textId="77777777">
        <w:trPr>
          <w:jc w:val="center"/>
        </w:trPr>
        <w:tc>
          <w:tcPr>
            <w:tcW w:w="576" w:type="dxa"/>
          </w:tcPr>
          <w:p w14:paraId="66310A72" w14:textId="77777777" w:rsidR="004176C2" w:rsidRDefault="00000000">
            <w:r>
              <w:rPr>
                <w:sz w:val="18"/>
              </w:rPr>
              <w:t>L2</w:t>
            </w:r>
          </w:p>
        </w:tc>
        <w:tc>
          <w:tcPr>
            <w:tcW w:w="1152" w:type="dxa"/>
            <w:shd w:val="clear" w:color="auto" w:fill="E4ECD9"/>
          </w:tcPr>
          <w:p w14:paraId="026A9A66" w14:textId="77777777" w:rsidR="004176C2" w:rsidRDefault="00000000">
            <w:r>
              <w:rPr>
                <w:b/>
                <w:sz w:val="18"/>
              </w:rPr>
              <w:t>Low</w:t>
            </w:r>
          </w:p>
        </w:tc>
        <w:tc>
          <w:tcPr>
            <w:tcW w:w="5616" w:type="dxa"/>
          </w:tcPr>
          <w:p w14:paraId="4EB1EC82" w14:textId="77777777" w:rsidR="004176C2" w:rsidRDefault="00000000">
            <w:r>
              <w:rPr>
                <w:sz w:val="18"/>
              </w:rPr>
              <w:t>Two parallel admin-authorization mechanisms (RPC vs profiles.role read) invite drift</w:t>
            </w:r>
          </w:p>
        </w:tc>
        <w:tc>
          <w:tcPr>
            <w:tcW w:w="2448" w:type="dxa"/>
          </w:tcPr>
          <w:p w14:paraId="1ACB0C93" w14:textId="77777777" w:rsidR="004176C2" w:rsidRDefault="00000000">
            <w:r>
              <w:rPr>
                <w:sz w:val="18"/>
              </w:rPr>
              <w:t>admin-*.functions.ts</w:t>
            </w:r>
          </w:p>
        </w:tc>
      </w:tr>
      <w:tr w:rsidR="004176C2" w14:paraId="2B1FB5EB" w14:textId="77777777">
        <w:trPr>
          <w:jc w:val="center"/>
        </w:trPr>
        <w:tc>
          <w:tcPr>
            <w:tcW w:w="576" w:type="dxa"/>
          </w:tcPr>
          <w:p w14:paraId="067F2715" w14:textId="77777777" w:rsidR="004176C2" w:rsidRDefault="00000000">
            <w:r>
              <w:rPr>
                <w:sz w:val="18"/>
              </w:rPr>
              <w:t>L3</w:t>
            </w:r>
          </w:p>
        </w:tc>
        <w:tc>
          <w:tcPr>
            <w:tcW w:w="1152" w:type="dxa"/>
            <w:shd w:val="clear" w:color="auto" w:fill="E4ECD9"/>
          </w:tcPr>
          <w:p w14:paraId="570B0933" w14:textId="77777777" w:rsidR="004176C2" w:rsidRDefault="00000000">
            <w:r>
              <w:rPr>
                <w:b/>
                <w:sz w:val="18"/>
              </w:rPr>
              <w:t>Low</w:t>
            </w:r>
          </w:p>
        </w:tc>
        <w:tc>
          <w:tcPr>
            <w:tcW w:w="5616" w:type="dxa"/>
          </w:tcPr>
          <w:p w14:paraId="5D6CC8AF" w14:textId="77777777" w:rsidR="004176C2" w:rsidRDefault="00000000">
            <w:r>
              <w:rPr>
                <w:sz w:val="18"/>
              </w:rPr>
              <w:t>notify-practitioner uses a separate SEED_SERVICE_ROLE_KEY, broadening secret surface</w:t>
            </w:r>
          </w:p>
        </w:tc>
        <w:tc>
          <w:tcPr>
            <w:tcW w:w="2448" w:type="dxa"/>
          </w:tcPr>
          <w:p w14:paraId="315BD5A4" w14:textId="77777777" w:rsidR="004176C2" w:rsidRDefault="00000000">
            <w:r>
              <w:rPr>
                <w:sz w:val="18"/>
              </w:rPr>
              <w:t>notify-practitioner.functions.ts:78</w:t>
            </w:r>
          </w:p>
        </w:tc>
      </w:tr>
    </w:tbl>
    <w:p w14:paraId="7A92BAD4" w14:textId="77777777" w:rsidR="004176C2" w:rsidRDefault="004176C2">
      <w:pPr>
        <w:spacing w:after="120"/>
      </w:pPr>
    </w:p>
    <w:p w14:paraId="6A165BA3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Priority remediation (do before wearables work)</w:t>
      </w:r>
    </w:p>
    <w:p w14:paraId="76C66962" w14:textId="77777777" w:rsidR="004176C2" w:rsidRDefault="00000000">
      <w:pPr>
        <w:pStyle w:val="ListBullet"/>
        <w:spacing w:after="40"/>
      </w:pPr>
      <w:r>
        <w:t>Add requireSupabaseAuth middleware + caller-ownership verification to the five unauthenticated admin-client functions (C1, C2, H1, H2, H3). The triage endpoint already demonstrates the correct pattern (bearer auth via getUser, ownership check, consent check).</w:t>
      </w:r>
    </w:p>
    <w:p w14:paraId="34C5C765" w14:textId="77777777" w:rsidR="004176C2" w:rsidRDefault="00000000">
      <w:pPr>
        <w:pStyle w:val="ListBullet"/>
        <w:spacing w:after="40"/>
      </w:pPr>
      <w:r>
        <w:t>In createClientAccount: force practitionerId = authenticated caller's id, and never reset an existing user's password on the “already exists” branch (C2).</w:t>
      </w:r>
    </w:p>
    <w:p w14:paraId="227F2BA9" w14:textId="77777777" w:rsidR="004176C2" w:rsidRDefault="00000000">
      <w:pPr>
        <w:pStyle w:val="ListBullet"/>
        <w:spacing w:after="40"/>
      </w:pPr>
      <w:r>
        <w:t>Move the triage rate-limit to a durable store (Cloudflare KV / Durable Object / DB) keyed on user id + IP (M1).</w:t>
      </w:r>
    </w:p>
    <w:p w14:paraId="03BAAE31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Things already done well</w:t>
      </w:r>
    </w:p>
    <w:p w14:paraId="2BB93F54" w14:textId="77777777" w:rsidR="004176C2" w:rsidRDefault="00000000">
      <w:pPr>
        <w:pStyle w:val="ListBullet"/>
        <w:spacing w:after="40"/>
      </w:pPr>
      <w:r>
        <w:lastRenderedPageBreak/>
        <w:t>Public triage endpoint: proper bearer auth, ownership + consent checks, fail-closed lookups, length caps, server-built context. Best-hardened code in the repo.</w:t>
      </w:r>
    </w:p>
    <w:p w14:paraId="7CBF55D3" w14:textId="77777777" w:rsidR="004176C2" w:rsidRDefault="00000000">
      <w:pPr>
        <w:pStyle w:val="ListBullet"/>
        <w:spacing w:after="40"/>
      </w:pPr>
      <w:r>
        <w:t>Service-role key is server-only (.server.ts), never bundled to the client.</w:t>
      </w:r>
    </w:p>
    <w:p w14:paraId="534C7776" w14:textId="77777777" w:rsidR="004176C2" w:rsidRDefault="00000000">
      <w:pPr>
        <w:pStyle w:val="ListBullet"/>
        <w:spacing w:after="40"/>
      </w:pPr>
      <w:r>
        <w:t>PHI-aware central logger redacts known PHI keys and silences debug/info in prod.</w:t>
      </w:r>
    </w:p>
    <w:p w14:paraId="378FD4CA" w14:textId="77777777" w:rsidR="004176C2" w:rsidRDefault="00000000">
      <w:pPr>
        <w:pStyle w:val="ListBullet"/>
        <w:spacing w:after="40"/>
      </w:pPr>
      <w:r>
        <w:t>account-delete is correctly gated and acts only on the caller's own identity.</w:t>
      </w:r>
    </w:p>
    <w:p w14:paraId="23E32AF1" w14:textId="77777777" w:rsidR="004176C2" w:rsidRDefault="00000000">
      <w:pPr>
        <w:pStyle w:val="ListBullet"/>
        <w:spacing w:after="40"/>
      </w:pPr>
      <w:r>
        <w:t>Webhook delivery is https-only with SSRF guards (blocks localhost/RFC1918/link-local).</w:t>
      </w:r>
    </w:p>
    <w:p w14:paraId="5CF3260F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5. Code Quality &amp;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6865"/>
      </w:tblGrid>
      <w:tr w:rsidR="004176C2" w14:paraId="5646A650" w14:textId="77777777">
        <w:trPr>
          <w:jc w:val="center"/>
        </w:trPr>
        <w:tc>
          <w:tcPr>
            <w:tcW w:w="2160" w:type="dxa"/>
            <w:shd w:val="clear" w:color="auto" w:fill="0F4C81"/>
          </w:tcPr>
          <w:p w14:paraId="7707E45D" w14:textId="77777777" w:rsidR="004176C2" w:rsidRDefault="00000000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7632" w:type="dxa"/>
            <w:shd w:val="clear" w:color="auto" w:fill="0F4C81"/>
          </w:tcPr>
          <w:p w14:paraId="04D0B89A" w14:textId="77777777" w:rsidR="004176C2" w:rsidRDefault="00000000">
            <w:r>
              <w:rPr>
                <w:b/>
                <w:color w:val="FFFFFF"/>
                <w:sz w:val="19"/>
              </w:rPr>
              <w:t>Assessment</w:t>
            </w:r>
          </w:p>
        </w:tc>
      </w:tr>
      <w:tr w:rsidR="004176C2" w14:paraId="578B8B70" w14:textId="77777777">
        <w:trPr>
          <w:jc w:val="center"/>
        </w:trPr>
        <w:tc>
          <w:tcPr>
            <w:tcW w:w="2160" w:type="dxa"/>
          </w:tcPr>
          <w:p w14:paraId="6F673801" w14:textId="77777777" w:rsidR="004176C2" w:rsidRDefault="00000000">
            <w:r>
              <w:rPr>
                <w:sz w:val="18"/>
              </w:rPr>
              <w:t>Type safety</w:t>
            </w:r>
          </w:p>
        </w:tc>
        <w:tc>
          <w:tcPr>
            <w:tcW w:w="7632" w:type="dxa"/>
          </w:tcPr>
          <w:p w14:paraId="65DC829C" w14:textId="77777777" w:rsidR="004176C2" w:rsidRDefault="00000000">
            <w:r>
              <w:rPr>
                <w:sz w:val="18"/>
              </w:rPr>
              <w:t>Good — all any/as-any confined to generated route tree; no @ts-ignore in hand code</w:t>
            </w:r>
          </w:p>
        </w:tc>
      </w:tr>
      <w:tr w:rsidR="004176C2" w14:paraId="1C1DB835" w14:textId="77777777">
        <w:trPr>
          <w:jc w:val="center"/>
        </w:trPr>
        <w:tc>
          <w:tcPr>
            <w:tcW w:w="2160" w:type="dxa"/>
          </w:tcPr>
          <w:p w14:paraId="1F712FB1" w14:textId="77777777" w:rsidR="004176C2" w:rsidRDefault="00000000">
            <w:r>
              <w:rPr>
                <w:sz w:val="18"/>
              </w:rPr>
              <w:t>Markers</w:t>
            </w:r>
          </w:p>
        </w:tc>
        <w:tc>
          <w:tcPr>
            <w:tcW w:w="7632" w:type="dxa"/>
          </w:tcPr>
          <w:p w14:paraId="543F5145" w14:textId="77777777" w:rsidR="004176C2" w:rsidRDefault="00000000">
            <w:r>
              <w:rPr>
                <w:sz w:val="18"/>
              </w:rPr>
              <w:t>Clean — no TODO/FIXME/HACK in src/</w:t>
            </w:r>
          </w:p>
        </w:tc>
      </w:tr>
      <w:tr w:rsidR="004176C2" w14:paraId="11F8884E" w14:textId="77777777">
        <w:trPr>
          <w:jc w:val="center"/>
        </w:trPr>
        <w:tc>
          <w:tcPr>
            <w:tcW w:w="2160" w:type="dxa"/>
          </w:tcPr>
          <w:p w14:paraId="3B30918F" w14:textId="77777777" w:rsidR="004176C2" w:rsidRDefault="00000000">
            <w:r>
              <w:rPr>
                <w:sz w:val="18"/>
              </w:rPr>
              <w:t>Logging</w:t>
            </w:r>
          </w:p>
        </w:tc>
        <w:tc>
          <w:tcPr>
            <w:tcW w:w="7632" w:type="dxa"/>
          </w:tcPr>
          <w:p w14:paraId="514CFFA7" w14:textId="77777777" w:rsidR="004176C2" w:rsidRDefault="00000000">
            <w:r>
              <w:rPr>
                <w:sz w:val="18"/>
              </w:rPr>
              <w:t>Strong — PHI-aware redaction, enforced by ESLint no-console</w:t>
            </w:r>
          </w:p>
        </w:tc>
      </w:tr>
      <w:tr w:rsidR="004176C2" w14:paraId="25FF6A1E" w14:textId="77777777">
        <w:trPr>
          <w:jc w:val="center"/>
        </w:trPr>
        <w:tc>
          <w:tcPr>
            <w:tcW w:w="2160" w:type="dxa"/>
          </w:tcPr>
          <w:p w14:paraId="0691DBA0" w14:textId="77777777" w:rsidR="004176C2" w:rsidRDefault="00000000">
            <w:r>
              <w:rPr>
                <w:sz w:val="18"/>
              </w:rPr>
              <w:t>Error handling</w:t>
            </w:r>
          </w:p>
        </w:tc>
        <w:tc>
          <w:tcPr>
            <w:tcW w:w="7632" w:type="dxa"/>
          </w:tcPr>
          <w:p w14:paraId="24A340F3" w14:textId="77777777" w:rsidR="004176C2" w:rsidRDefault="00000000">
            <w:r>
              <w:rPr>
                <w:sz w:val="18"/>
              </w:rPr>
              <w:t>Solid — root error/404 boundaries, out-of-band error capture, generic user copy</w:t>
            </w:r>
          </w:p>
        </w:tc>
      </w:tr>
      <w:tr w:rsidR="004176C2" w14:paraId="07AB89D4" w14:textId="77777777">
        <w:trPr>
          <w:jc w:val="center"/>
        </w:trPr>
        <w:tc>
          <w:tcPr>
            <w:tcW w:w="2160" w:type="dxa"/>
          </w:tcPr>
          <w:p w14:paraId="5296D172" w14:textId="77777777" w:rsidR="004176C2" w:rsidRDefault="00000000">
            <w:r>
              <w:rPr>
                <w:sz w:val="18"/>
              </w:rPr>
              <w:t>Offline</w:t>
            </w:r>
          </w:p>
        </w:tc>
        <w:tc>
          <w:tcPr>
            <w:tcW w:w="7632" w:type="dxa"/>
          </w:tcPr>
          <w:p w14:paraId="7EEDE65D" w14:textId="77777777" w:rsidR="004176C2" w:rsidRDefault="00000000">
            <w:r>
              <w:rPr>
                <w:sz w:val="18"/>
              </w:rPr>
              <w:t>Robust bespoke localStorage queue; never drops check-ins; re-queues on failure</w:t>
            </w:r>
          </w:p>
        </w:tc>
      </w:tr>
      <w:tr w:rsidR="004176C2" w14:paraId="21DB4379" w14:textId="77777777">
        <w:trPr>
          <w:jc w:val="center"/>
        </w:trPr>
        <w:tc>
          <w:tcPr>
            <w:tcW w:w="2160" w:type="dxa"/>
          </w:tcPr>
          <w:p w14:paraId="5AD35039" w14:textId="77777777" w:rsidR="004176C2" w:rsidRDefault="00000000">
            <w:r>
              <w:rPr>
                <w:sz w:val="18"/>
              </w:rPr>
              <w:t>Testing</w:t>
            </w:r>
          </w:p>
        </w:tc>
        <w:tc>
          <w:tcPr>
            <w:tcW w:w="7632" w:type="dxa"/>
          </w:tcPr>
          <w:p w14:paraId="77B97C1C" w14:textId="77777777" w:rsidR="004176C2" w:rsidRDefault="00000000">
            <w:r>
              <w:rPr>
                <w:sz w:val="18"/>
              </w:rPr>
              <w:t>Weak — only yves.test.ts; no E2E, no server-fn/component tests</w:t>
            </w:r>
          </w:p>
        </w:tc>
      </w:tr>
      <w:tr w:rsidR="004176C2" w14:paraId="7FDC2B26" w14:textId="77777777">
        <w:trPr>
          <w:jc w:val="center"/>
        </w:trPr>
        <w:tc>
          <w:tcPr>
            <w:tcW w:w="2160" w:type="dxa"/>
          </w:tcPr>
          <w:p w14:paraId="73B831D3" w14:textId="77777777" w:rsidR="004176C2" w:rsidRDefault="00000000">
            <w:r>
              <w:rPr>
                <w:sz w:val="18"/>
              </w:rPr>
              <w:t>Data fetching</w:t>
            </w:r>
          </w:p>
        </w:tc>
        <w:tc>
          <w:tcPr>
            <w:tcW w:w="7632" w:type="dxa"/>
          </w:tcPr>
          <w:p w14:paraId="7C5C66AE" w14:textId="77777777" w:rsidR="004176C2" w:rsidRDefault="00000000">
            <w:r>
              <w:rPr>
                <w:sz w:val="18"/>
              </w:rPr>
              <w:t>TanStack Query installed but unused; manual useEffect fetch duplicated ~29 files</w:t>
            </w:r>
          </w:p>
        </w:tc>
      </w:tr>
      <w:tr w:rsidR="004176C2" w14:paraId="6CFCB6CA" w14:textId="77777777">
        <w:trPr>
          <w:jc w:val="center"/>
        </w:trPr>
        <w:tc>
          <w:tcPr>
            <w:tcW w:w="2160" w:type="dxa"/>
          </w:tcPr>
          <w:p w14:paraId="3C706071" w14:textId="77777777" w:rsidR="004176C2" w:rsidRDefault="00000000">
            <w:r>
              <w:rPr>
                <w:sz w:val="18"/>
              </w:rPr>
              <w:t>Styling</w:t>
            </w:r>
          </w:p>
        </w:tc>
        <w:tc>
          <w:tcPr>
            <w:tcW w:w="7632" w:type="dxa"/>
          </w:tcPr>
          <w:p w14:paraId="3E30B0D5" w14:textId="77777777" w:rsidR="004176C2" w:rsidRDefault="00000000">
            <w:r>
              <w:rPr>
                <w:sz w:val="18"/>
              </w:rPr>
              <w:t>Heavy inline style objects despite Tailwind being configured</w:t>
            </w:r>
          </w:p>
        </w:tc>
      </w:tr>
      <w:tr w:rsidR="004176C2" w14:paraId="271DF9D3" w14:textId="77777777">
        <w:trPr>
          <w:jc w:val="center"/>
        </w:trPr>
        <w:tc>
          <w:tcPr>
            <w:tcW w:w="2160" w:type="dxa"/>
          </w:tcPr>
          <w:p w14:paraId="35FD544D" w14:textId="77777777" w:rsidR="004176C2" w:rsidRDefault="00000000">
            <w:r>
              <w:rPr>
                <w:sz w:val="18"/>
              </w:rPr>
              <w:t>CI</w:t>
            </w:r>
          </w:p>
        </w:tc>
        <w:tc>
          <w:tcPr>
            <w:tcW w:w="7632" w:type="dxa"/>
          </w:tcPr>
          <w:p w14:paraId="5297DD9F" w14:textId="77777777" w:rsidR="004176C2" w:rsidRDefault="00000000">
            <w:r>
              <w:rPr>
                <w:sz w:val="18"/>
              </w:rPr>
              <w:t>typecheck + lint + vitest on PR; no build step, no E2E, no security scan</w:t>
            </w:r>
          </w:p>
        </w:tc>
      </w:tr>
    </w:tbl>
    <w:p w14:paraId="4405DE0E" w14:textId="77777777" w:rsidR="004176C2" w:rsidRDefault="004176C2">
      <w:pPr>
        <w:spacing w:after="120"/>
      </w:pPr>
    </w:p>
    <w:p w14:paraId="3024A716" w14:textId="77777777" w:rsidR="004176C2" w:rsidRDefault="00000000">
      <w:pPr>
        <w:pStyle w:val="ListBullet"/>
        <w:spacing w:after="40"/>
      </w:pPr>
      <w:r>
        <w:t>No vite build in CI — a broken production build can pass. Add a build step.</w:t>
      </w:r>
    </w:p>
    <w:p w14:paraId="092AD555" w14:textId="77777777" w:rsidR="004176C2" w:rsidRDefault="00000000">
      <w:pPr>
        <w:pStyle w:val="ListBullet"/>
        <w:spacing w:after="40"/>
      </w:pPr>
      <w:r>
        <w:t>No dependency/security scanning (npm audit / Dependabot / CodeQL / secret scan).</w:t>
      </w:r>
    </w:p>
    <w:p w14:paraId="4B46C54A" w14:textId="77777777" w:rsidR="004176C2" w:rsidRDefault="00000000">
      <w:pPr>
        <w:pStyle w:val="ListBullet"/>
        <w:spacing w:after="40"/>
      </w:pPr>
      <w:r>
        <w:t>Business logic (alert/pattern/webhook orchestration) lives inside the check-in component, duplicated with offline-queue.ts — hard to test; extract to a service module.</w:t>
      </w:r>
    </w:p>
    <w:p w14:paraId="750B968D" w14:textId="77777777" w:rsidR="004176C2" w:rsidRDefault="00000000">
      <w:r>
        <w:br w:type="page"/>
      </w:r>
    </w:p>
    <w:p w14:paraId="589B83ED" w14:textId="77777777" w:rsidR="004176C2" w:rsidRDefault="00000000">
      <w:pPr>
        <w:pBdr>
          <w:bottom w:val="single" w:sz="6" w:space="2" w:color="0F4C81"/>
        </w:pBdr>
        <w:spacing w:before="320" w:after="120"/>
      </w:pPr>
      <w:r>
        <w:rPr>
          <w:b/>
          <w:color w:val="0F4C81"/>
          <w:sz w:val="32"/>
        </w:rPr>
        <w:lastRenderedPageBreak/>
        <w:t>PART B — WEARABLES INTEGRATION PLAN</w:t>
      </w:r>
    </w:p>
    <w:p w14:paraId="6120F9BB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6. Goals &amp; Use Cases</w:t>
      </w:r>
    </w:p>
    <w:p w14:paraId="49196495" w14:textId="77777777" w:rsidR="004176C2" w:rsidRDefault="00000000">
      <w:pPr>
        <w:spacing w:after="120"/>
      </w:pPr>
      <w:r>
        <w:t>Augment subjective daily check-ins with objective biometric signals so practitioners get a fuller, lower-friction picture of client recovery and load:</w:t>
      </w:r>
    </w:p>
    <w:p w14:paraId="6E348650" w14:textId="77777777" w:rsidR="004176C2" w:rsidRDefault="00000000">
      <w:pPr>
        <w:pStyle w:val="ListBullet"/>
        <w:spacing w:after="40"/>
      </w:pPr>
      <w:r>
        <w:t>Sleep duration &amp; quality, readiness/recovery scores → contextualize reported sleep_quality and energy.</w:t>
      </w:r>
    </w:p>
    <w:p w14:paraId="70119143" w14:textId="77777777" w:rsidR="004176C2" w:rsidRDefault="00000000">
      <w:pPr>
        <w:pStyle w:val="ListBullet"/>
        <w:spacing w:after="40"/>
      </w:pPr>
      <w:r>
        <w:t>Resting heart-rate and HRV trends → early signal of overtraining, illness, or stress.</w:t>
      </w:r>
    </w:p>
    <w:p w14:paraId="6CFEAE40" w14:textId="77777777" w:rsidR="004176C2" w:rsidRDefault="00000000">
      <w:pPr>
        <w:pStyle w:val="ListBullet"/>
        <w:spacing w:after="40"/>
      </w:pPr>
      <w:r>
        <w:t>Activity / steps / workouts → adherence and load management against programs.</w:t>
      </w:r>
    </w:p>
    <w:p w14:paraId="016FB149" w14:textId="77777777" w:rsidR="004176C2" w:rsidRDefault="00000000">
      <w:pPr>
        <w:pStyle w:val="ListBullet"/>
        <w:spacing w:after="40"/>
      </w:pPr>
      <w:r>
        <w:t>Biometric-driven alerts → feed the existing practitioner alert pipeline (e.g. HRV crash, poor sleep streak).</w:t>
      </w:r>
    </w:p>
    <w:p w14:paraId="34F0DD84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7. Provider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7"/>
        <w:gridCol w:w="2432"/>
        <w:gridCol w:w="2596"/>
        <w:gridCol w:w="2501"/>
      </w:tblGrid>
      <w:tr w:rsidR="004176C2" w14:paraId="101E7892" w14:textId="77777777">
        <w:trPr>
          <w:jc w:val="center"/>
        </w:trPr>
        <w:tc>
          <w:tcPr>
            <w:tcW w:w="1440" w:type="dxa"/>
            <w:shd w:val="clear" w:color="auto" w:fill="0F4C81"/>
          </w:tcPr>
          <w:p w14:paraId="176ED9F0" w14:textId="77777777" w:rsidR="004176C2" w:rsidRDefault="004176C2"/>
        </w:tc>
        <w:tc>
          <w:tcPr>
            <w:tcW w:w="2736" w:type="dxa"/>
            <w:shd w:val="clear" w:color="auto" w:fill="0F4C81"/>
          </w:tcPr>
          <w:p w14:paraId="12AB8805" w14:textId="77777777" w:rsidR="004176C2" w:rsidRDefault="00000000">
            <w:r>
              <w:rPr>
                <w:b/>
                <w:color w:val="FFFFFF"/>
                <w:sz w:val="19"/>
              </w:rPr>
              <w:t>Oura</w:t>
            </w:r>
          </w:p>
        </w:tc>
        <w:tc>
          <w:tcPr>
            <w:tcW w:w="2808" w:type="dxa"/>
            <w:shd w:val="clear" w:color="auto" w:fill="0F4C81"/>
          </w:tcPr>
          <w:p w14:paraId="598DF002" w14:textId="77777777" w:rsidR="004176C2" w:rsidRDefault="00000000">
            <w:r>
              <w:rPr>
                <w:b/>
                <w:color w:val="FFFFFF"/>
                <w:sz w:val="19"/>
              </w:rPr>
              <w:t>Polar</w:t>
            </w:r>
          </w:p>
        </w:tc>
        <w:tc>
          <w:tcPr>
            <w:tcW w:w="2808" w:type="dxa"/>
            <w:shd w:val="clear" w:color="auto" w:fill="0F4C81"/>
          </w:tcPr>
          <w:p w14:paraId="353D6A29" w14:textId="77777777" w:rsidR="004176C2" w:rsidRDefault="00000000">
            <w:r>
              <w:rPr>
                <w:b/>
                <w:color w:val="FFFFFF"/>
                <w:sz w:val="19"/>
              </w:rPr>
              <w:t>Garmin</w:t>
            </w:r>
          </w:p>
        </w:tc>
      </w:tr>
      <w:tr w:rsidR="004176C2" w14:paraId="1860B641" w14:textId="77777777">
        <w:trPr>
          <w:jc w:val="center"/>
        </w:trPr>
        <w:tc>
          <w:tcPr>
            <w:tcW w:w="1440" w:type="dxa"/>
          </w:tcPr>
          <w:p w14:paraId="7C042C10" w14:textId="77777777" w:rsidR="004176C2" w:rsidRDefault="00000000">
            <w:r>
              <w:rPr>
                <w:sz w:val="18"/>
              </w:rPr>
              <w:t>Auth</w:t>
            </w:r>
          </w:p>
        </w:tc>
        <w:tc>
          <w:tcPr>
            <w:tcW w:w="2736" w:type="dxa"/>
          </w:tcPr>
          <w:p w14:paraId="471B5667" w14:textId="77777777" w:rsidR="004176C2" w:rsidRDefault="00000000">
            <w:r>
              <w:rPr>
                <w:sz w:val="18"/>
              </w:rPr>
              <w:t>OAuth2</w:t>
            </w:r>
          </w:p>
        </w:tc>
        <w:tc>
          <w:tcPr>
            <w:tcW w:w="2808" w:type="dxa"/>
          </w:tcPr>
          <w:p w14:paraId="7ECE792B" w14:textId="77777777" w:rsidR="004176C2" w:rsidRDefault="00000000">
            <w:r>
              <w:rPr>
                <w:sz w:val="18"/>
              </w:rPr>
              <w:t>OAuth2 (scope accesslink.read_all)</w:t>
            </w:r>
          </w:p>
        </w:tc>
        <w:tc>
          <w:tcPr>
            <w:tcW w:w="2808" w:type="dxa"/>
          </w:tcPr>
          <w:p w14:paraId="520B58F6" w14:textId="77777777" w:rsidR="004176C2" w:rsidRDefault="00000000">
            <w:r>
              <w:rPr>
                <w:sz w:val="18"/>
              </w:rPr>
              <w:t>OAuth 1.0a (PKCE for newer)</w:t>
            </w:r>
          </w:p>
        </w:tc>
      </w:tr>
      <w:tr w:rsidR="004176C2" w14:paraId="101BA65B" w14:textId="77777777">
        <w:trPr>
          <w:jc w:val="center"/>
        </w:trPr>
        <w:tc>
          <w:tcPr>
            <w:tcW w:w="1440" w:type="dxa"/>
          </w:tcPr>
          <w:p w14:paraId="513C89C5" w14:textId="77777777" w:rsidR="004176C2" w:rsidRDefault="00000000">
            <w:r>
              <w:rPr>
                <w:sz w:val="18"/>
              </w:rPr>
              <w:t>Access</w:t>
            </w:r>
          </w:p>
        </w:tc>
        <w:tc>
          <w:tcPr>
            <w:tcW w:w="2736" w:type="dxa"/>
          </w:tcPr>
          <w:p w14:paraId="1A7E2036" w14:textId="77777777" w:rsidR="004176C2" w:rsidRDefault="00000000">
            <w:r>
              <w:rPr>
                <w:sz w:val="18"/>
              </w:rPr>
              <w:t>Self-serve</w:t>
            </w:r>
          </w:p>
        </w:tc>
        <w:tc>
          <w:tcPr>
            <w:tcW w:w="2808" w:type="dxa"/>
          </w:tcPr>
          <w:p w14:paraId="73A682B1" w14:textId="77777777" w:rsidR="004176C2" w:rsidRDefault="00000000">
            <w:r>
              <w:rPr>
                <w:sz w:val="18"/>
              </w:rPr>
              <w:t>Self-serve</w:t>
            </w:r>
          </w:p>
        </w:tc>
        <w:tc>
          <w:tcPr>
            <w:tcW w:w="2808" w:type="dxa"/>
          </w:tcPr>
          <w:p w14:paraId="55F0C0A7" w14:textId="77777777" w:rsidR="004176C2" w:rsidRDefault="00000000">
            <w:r>
              <w:rPr>
                <w:sz w:val="18"/>
              </w:rPr>
              <w:t>Partner program — apply as legal entity</w:t>
            </w:r>
          </w:p>
        </w:tc>
      </w:tr>
      <w:tr w:rsidR="004176C2" w14:paraId="3A53680F" w14:textId="77777777">
        <w:trPr>
          <w:jc w:val="center"/>
        </w:trPr>
        <w:tc>
          <w:tcPr>
            <w:tcW w:w="1440" w:type="dxa"/>
          </w:tcPr>
          <w:p w14:paraId="0FC9A2D0" w14:textId="77777777" w:rsidR="004176C2" w:rsidRDefault="00000000">
            <w:r>
              <w:rPr>
                <w:sz w:val="18"/>
              </w:rPr>
              <w:t>Delivery</w:t>
            </w:r>
          </w:p>
        </w:tc>
        <w:tc>
          <w:tcPr>
            <w:tcW w:w="2736" w:type="dxa"/>
          </w:tcPr>
          <w:p w14:paraId="4577D06A" w14:textId="77777777" w:rsidR="004176C2" w:rsidRDefault="00000000">
            <w:r>
              <w:rPr>
                <w:sz w:val="18"/>
              </w:rPr>
              <w:t>Webhooks + REST (v2)</w:t>
            </w:r>
          </w:p>
        </w:tc>
        <w:tc>
          <w:tcPr>
            <w:tcW w:w="2808" w:type="dxa"/>
          </w:tcPr>
          <w:p w14:paraId="20835DF5" w14:textId="77777777" w:rsidR="004176C2" w:rsidRDefault="00000000">
            <w:r>
              <w:rPr>
                <w:sz w:val="18"/>
              </w:rPr>
              <w:t>Webhooks (push) + transaction REST</w:t>
            </w:r>
          </w:p>
        </w:tc>
        <w:tc>
          <w:tcPr>
            <w:tcW w:w="2808" w:type="dxa"/>
          </w:tcPr>
          <w:p w14:paraId="6AB8459C" w14:textId="77777777" w:rsidR="004176C2" w:rsidRDefault="00000000">
            <w:r>
              <w:rPr>
                <w:sz w:val="18"/>
              </w:rPr>
              <w:t>Push (callback URLs)</w:t>
            </w:r>
          </w:p>
        </w:tc>
      </w:tr>
      <w:tr w:rsidR="004176C2" w14:paraId="5E28A4A2" w14:textId="77777777">
        <w:trPr>
          <w:jc w:val="center"/>
        </w:trPr>
        <w:tc>
          <w:tcPr>
            <w:tcW w:w="1440" w:type="dxa"/>
          </w:tcPr>
          <w:p w14:paraId="2CCBE0FD" w14:textId="77777777" w:rsidR="004176C2" w:rsidRDefault="00000000">
            <w:r>
              <w:rPr>
                <w:sz w:val="18"/>
              </w:rPr>
              <w:t>Data</w:t>
            </w:r>
          </w:p>
        </w:tc>
        <w:tc>
          <w:tcPr>
            <w:tcW w:w="2736" w:type="dxa"/>
          </w:tcPr>
          <w:p w14:paraId="24832613" w14:textId="77777777" w:rsidR="004176C2" w:rsidRDefault="00000000">
            <w:r>
              <w:rPr>
                <w:sz w:val="18"/>
              </w:rPr>
              <w:t>Sleep, readiness, activity, HR, HRV, workouts</w:t>
            </w:r>
          </w:p>
        </w:tc>
        <w:tc>
          <w:tcPr>
            <w:tcW w:w="2808" w:type="dxa"/>
          </w:tcPr>
          <w:p w14:paraId="56586A69" w14:textId="77777777" w:rsidR="004176C2" w:rsidRDefault="00000000">
            <w:r>
              <w:rPr>
                <w:sz w:val="18"/>
              </w:rPr>
              <w:t>Exercise, daily activity, sleep, HR, HRV</w:t>
            </w:r>
          </w:p>
        </w:tc>
        <w:tc>
          <w:tcPr>
            <w:tcW w:w="2808" w:type="dxa"/>
          </w:tcPr>
          <w:p w14:paraId="18F7313D" w14:textId="77777777" w:rsidR="004176C2" w:rsidRDefault="00000000">
            <w:r>
              <w:rPr>
                <w:sz w:val="18"/>
              </w:rPr>
              <w:t>Activities + broad health metrics</w:t>
            </w:r>
          </w:p>
        </w:tc>
      </w:tr>
      <w:tr w:rsidR="004176C2" w14:paraId="2BAE13E9" w14:textId="77777777">
        <w:trPr>
          <w:jc w:val="center"/>
        </w:trPr>
        <w:tc>
          <w:tcPr>
            <w:tcW w:w="1440" w:type="dxa"/>
          </w:tcPr>
          <w:p w14:paraId="5840D2E3" w14:textId="77777777" w:rsidR="004176C2" w:rsidRDefault="00000000">
            <w:r>
              <w:rPr>
                <w:sz w:val="18"/>
              </w:rPr>
              <w:t>History</w:t>
            </w:r>
          </w:p>
        </w:tc>
        <w:tc>
          <w:tcPr>
            <w:tcW w:w="2736" w:type="dxa"/>
          </w:tcPr>
          <w:p w14:paraId="49E727DB" w14:textId="77777777" w:rsidR="004176C2" w:rsidRDefault="00000000">
            <w:r>
              <w:rPr>
                <w:sz w:val="18"/>
              </w:rPr>
              <w:t>Available via REST</w:t>
            </w:r>
          </w:p>
        </w:tc>
        <w:tc>
          <w:tcPr>
            <w:tcW w:w="2808" w:type="dxa"/>
          </w:tcPr>
          <w:p w14:paraId="43F0CAC9" w14:textId="77777777" w:rsidR="004176C2" w:rsidRDefault="00000000">
            <w:r>
              <w:rPr>
                <w:sz w:val="18"/>
              </w:rPr>
              <w:t>Only last 90 days at registration</w:t>
            </w:r>
          </w:p>
        </w:tc>
        <w:tc>
          <w:tcPr>
            <w:tcW w:w="2808" w:type="dxa"/>
          </w:tcPr>
          <w:p w14:paraId="07A04CC7" w14:textId="77777777" w:rsidR="004176C2" w:rsidRDefault="00000000">
            <w:r>
              <w:rPr>
                <w:sz w:val="18"/>
              </w:rPr>
              <w:t>Per partner terms</w:t>
            </w:r>
          </w:p>
        </w:tc>
      </w:tr>
      <w:tr w:rsidR="004176C2" w14:paraId="555D8AB1" w14:textId="77777777">
        <w:trPr>
          <w:jc w:val="center"/>
        </w:trPr>
        <w:tc>
          <w:tcPr>
            <w:tcW w:w="1440" w:type="dxa"/>
          </w:tcPr>
          <w:p w14:paraId="503E8C2A" w14:textId="77777777" w:rsidR="004176C2" w:rsidRDefault="00000000">
            <w:r>
              <w:rPr>
                <w:sz w:val="18"/>
              </w:rPr>
              <w:t>2026 status</w:t>
            </w:r>
          </w:p>
        </w:tc>
        <w:tc>
          <w:tcPr>
            <w:tcW w:w="2736" w:type="dxa"/>
          </w:tcPr>
          <w:p w14:paraId="0A93FBC8" w14:textId="77777777" w:rsidR="004176C2" w:rsidRDefault="00000000">
            <w:r>
              <w:rPr>
                <w:sz w:val="18"/>
              </w:rPr>
              <w:t>Stable (PATs deprecated Dec 2025)</w:t>
            </w:r>
          </w:p>
        </w:tc>
        <w:tc>
          <w:tcPr>
            <w:tcW w:w="2808" w:type="dxa"/>
          </w:tcPr>
          <w:p w14:paraId="6A2ED6EF" w14:textId="77777777" w:rsidR="004176C2" w:rsidRDefault="00000000">
            <w:r>
              <w:rPr>
                <w:sz w:val="18"/>
              </w:rPr>
              <w:t>Stable</w:t>
            </w:r>
          </w:p>
        </w:tc>
        <w:tc>
          <w:tcPr>
            <w:tcW w:w="2808" w:type="dxa"/>
          </w:tcPr>
          <w:p w14:paraId="21F88045" w14:textId="77777777" w:rsidR="004176C2" w:rsidRDefault="00000000">
            <w:r>
              <w:rPr>
                <w:sz w:val="18"/>
              </w:rPr>
              <w:t>Connect Dev Program reportedly ON HOLD</w:t>
            </w:r>
          </w:p>
        </w:tc>
      </w:tr>
      <w:tr w:rsidR="004176C2" w14:paraId="1EB19DB7" w14:textId="77777777">
        <w:trPr>
          <w:jc w:val="center"/>
        </w:trPr>
        <w:tc>
          <w:tcPr>
            <w:tcW w:w="1440" w:type="dxa"/>
          </w:tcPr>
          <w:p w14:paraId="009E87EA" w14:textId="77777777" w:rsidR="004176C2" w:rsidRDefault="00000000">
            <w:r>
              <w:rPr>
                <w:sz w:val="18"/>
              </w:rPr>
              <w:t>Effort</w:t>
            </w:r>
          </w:p>
        </w:tc>
        <w:tc>
          <w:tcPr>
            <w:tcW w:w="2736" w:type="dxa"/>
          </w:tcPr>
          <w:p w14:paraId="5CD0C6CA" w14:textId="77777777" w:rsidR="004176C2" w:rsidRDefault="00000000">
            <w:r>
              <w:rPr>
                <w:sz w:val="18"/>
              </w:rPr>
              <w:t>Low</w:t>
            </w:r>
          </w:p>
        </w:tc>
        <w:tc>
          <w:tcPr>
            <w:tcW w:w="2808" w:type="dxa"/>
          </w:tcPr>
          <w:p w14:paraId="506728B9" w14:textId="77777777" w:rsidR="004176C2" w:rsidRDefault="00000000">
            <w:r>
              <w:rPr>
                <w:sz w:val="18"/>
              </w:rPr>
              <w:t>Medium (transaction model)</w:t>
            </w:r>
          </w:p>
        </w:tc>
        <w:tc>
          <w:tcPr>
            <w:tcW w:w="2808" w:type="dxa"/>
          </w:tcPr>
          <w:p w14:paraId="20921162" w14:textId="77777777" w:rsidR="004176C2" w:rsidRDefault="00000000">
            <w:r>
              <w:rPr>
                <w:sz w:val="18"/>
              </w:rPr>
              <w:t>High (approval + OAuth1.0a + uncertainty)</w:t>
            </w:r>
          </w:p>
        </w:tc>
      </w:tr>
    </w:tbl>
    <w:p w14:paraId="1EFC4967" w14:textId="77777777" w:rsidR="004176C2" w:rsidRDefault="004176C2">
      <w:pPr>
        <w:spacing w:after="120"/>
      </w:pPr>
    </w:p>
    <w:p w14:paraId="4F98B8AD" w14:textId="77777777" w:rsidR="004176C2" w:rsidRDefault="00000000">
      <w:pPr>
        <w:spacing w:after="120"/>
      </w:pPr>
      <w:r>
        <w:rPr>
          <w:i/>
        </w:rPr>
        <w:t>Recommendation: ship Oura first (lowest effort), Polar second, and treat Garmin as a separate track — apply for partner access early, and keep a third-party aggregator (e.g. Terra, Spike, Thryve) as a fallback that covers all three behind one API if direct Garmin access stalls.</w:t>
      </w:r>
    </w:p>
    <w:p w14:paraId="30F1B0E5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8. Recommended Architecture</w:t>
      </w:r>
    </w:p>
    <w:p w14:paraId="431C182F" w14:textId="77777777" w:rsidR="004176C2" w:rsidRDefault="00000000">
      <w:pPr>
        <w:pStyle w:val="ListBullet"/>
        <w:spacing w:after="40"/>
      </w:pPr>
      <w:r>
        <w:rPr>
          <w:b/>
        </w:rPr>
        <w:t xml:space="preserve">OAuth: </w:t>
      </w:r>
      <w:r>
        <w:t>OAuth handled entirely server-side via new *.functions.ts server functions (authorize + token exchange + refresh), mirroring the existing clients.functions.ts / yves-access pattern so provider client-secrets never reach the browser.</w:t>
      </w:r>
    </w:p>
    <w:p w14:paraId="27D8987F" w14:textId="77777777" w:rsidR="004176C2" w:rsidRDefault="00000000">
      <w:pPr>
        <w:pStyle w:val="ListBullet"/>
        <w:spacing w:after="40"/>
      </w:pPr>
      <w:r>
        <w:rPr>
          <w:b/>
        </w:rPr>
        <w:t xml:space="preserve">Ingestion: </w:t>
      </w:r>
      <w:r>
        <w:t>Each provider exposes webhooks/push. Add a Cloudflare-hosted callback route (alongside src/routes/api/public/triage-query.ts) that verifies the provider signature (HMAC), then pulls the changed data and upserts it. Poll as a fallback where webhooks are thin.</w:t>
      </w:r>
    </w:p>
    <w:p w14:paraId="3B5EF64F" w14:textId="77777777" w:rsidR="004176C2" w:rsidRDefault="00000000">
      <w:pPr>
        <w:pStyle w:val="ListBullet"/>
        <w:spacing w:after="40"/>
      </w:pPr>
      <w:r>
        <w:rPr>
          <w:b/>
        </w:rPr>
        <w:t xml:space="preserve">Tokens: </w:t>
      </w:r>
      <w:r>
        <w:t>Store provider tokens in a new wearable_connections table with RLS; refresh on a schedule (Cloudflare Cron / Supabase scheduled function).</w:t>
      </w:r>
    </w:p>
    <w:p w14:paraId="451C1B0D" w14:textId="77777777" w:rsidR="004176C2" w:rsidRDefault="00000000">
      <w:pPr>
        <w:pStyle w:val="ListBullet"/>
        <w:spacing w:after="40"/>
      </w:pPr>
      <w:r>
        <w:rPr>
          <w:b/>
        </w:rPr>
        <w:t xml:space="preserve">Normalization: </w:t>
      </w:r>
      <w:r>
        <w:t>Normalize each provider's payload into a common metric vocabulary before storage so the UI is provider-agnostic.</w:t>
      </w:r>
    </w:p>
    <w:p w14:paraId="6246A035" w14:textId="77777777" w:rsidR="004176C2" w:rsidRDefault="00000000">
      <w:pPr>
        <w:pStyle w:val="ListBullet"/>
        <w:spacing w:after="40"/>
      </w:pPr>
      <w:r>
        <w:rPr>
          <w:b/>
        </w:rPr>
        <w:t xml:space="preserve">Alerts: </w:t>
      </w:r>
      <w:r>
        <w:t>Reuse the existing alert pipeline (insert_alert + fireAlertWebhook) with new alert_type / pattern values for biometric thresholds — no change to the alerts UI.</w:t>
      </w:r>
    </w:p>
    <w:p w14:paraId="4A7CECF7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lastRenderedPageBreak/>
        <w:t>9. Data Model Changes</w:t>
      </w:r>
    </w:p>
    <w:p w14:paraId="359BA629" w14:textId="77777777" w:rsidR="004176C2" w:rsidRDefault="00000000">
      <w:pPr>
        <w:spacing w:after="120"/>
      </w:pPr>
      <w:r>
        <w:t>No biometric storage exists today (check_ins holds only manual integer scales). Proposed new tables:</w:t>
      </w:r>
    </w:p>
    <w:p w14:paraId="2F4231FC" w14:textId="77777777" w:rsidR="004176C2" w:rsidRDefault="00000000">
      <w:pPr>
        <w:spacing w:after="80"/>
      </w:pPr>
      <w:r>
        <w:rPr>
          <w:rFonts w:ascii="Consolas" w:hAnsi="Consolas"/>
          <w:color w:val="333333"/>
          <w:sz w:val="18"/>
        </w:rPr>
        <w:t>wearable_connections (</w:t>
      </w:r>
      <w:r>
        <w:rPr>
          <w:rFonts w:ascii="Consolas" w:hAnsi="Consolas"/>
          <w:color w:val="333333"/>
          <w:sz w:val="18"/>
        </w:rPr>
        <w:br/>
        <w:t xml:space="preserve">  id, client_id → clients, provider ('oura'|'polar'|'garmin'),</w:t>
      </w:r>
      <w:r>
        <w:rPr>
          <w:rFonts w:ascii="Consolas" w:hAnsi="Consolas"/>
          <w:color w:val="333333"/>
          <w:sz w:val="18"/>
        </w:rPr>
        <w:br/>
        <w:t xml:space="preserve">  access_token, refresh_token, token_expires_at, provider_user_id,</w:t>
      </w:r>
      <w:r>
        <w:rPr>
          <w:rFonts w:ascii="Consolas" w:hAnsi="Consolas"/>
          <w:color w:val="333333"/>
          <w:sz w:val="18"/>
        </w:rPr>
        <w:br/>
        <w:t xml:space="preserve">  scopes, status, connected_at, last_sync_at )</w:t>
      </w:r>
    </w:p>
    <w:p w14:paraId="19846824" w14:textId="77777777" w:rsidR="004176C2" w:rsidRDefault="00000000">
      <w:pPr>
        <w:spacing w:after="80"/>
      </w:pPr>
      <w:r>
        <w:rPr>
          <w:rFonts w:ascii="Consolas" w:hAnsi="Consolas"/>
          <w:color w:val="333333"/>
          <w:sz w:val="18"/>
        </w:rPr>
        <w:t>wearable_readings (</w:t>
      </w:r>
      <w:r>
        <w:rPr>
          <w:rFonts w:ascii="Consolas" w:hAnsi="Consolas"/>
          <w:color w:val="333333"/>
          <w:sz w:val="18"/>
        </w:rPr>
        <w:br/>
        <w:t xml:space="preserve">  id, client_id → clients, provider, metric_type ('sleep'|'hrv'|'rhr'|'steps'|...),</w:t>
      </w:r>
      <w:r>
        <w:rPr>
          <w:rFonts w:ascii="Consolas" w:hAnsi="Consolas"/>
          <w:color w:val="333333"/>
          <w:sz w:val="18"/>
        </w:rPr>
        <w:br/>
        <w:t xml:space="preserve">  value, unit, recorded_at (device time), ingested_at,</w:t>
      </w:r>
      <w:r>
        <w:rPr>
          <w:rFonts w:ascii="Consolas" w:hAnsi="Consolas"/>
          <w:color w:val="333333"/>
          <w:sz w:val="18"/>
        </w:rPr>
        <w:br/>
        <w:t xml:space="preserve">  source_id (dedup key), raw jsonb )</w:t>
      </w:r>
      <w:r>
        <w:rPr>
          <w:rFonts w:ascii="Consolas" w:hAnsi="Consolas"/>
          <w:color w:val="333333"/>
          <w:sz w:val="18"/>
        </w:rPr>
        <w:br/>
        <w:t xml:space="preserve">  index on (client_id, metric_type, recorded_at)</w:t>
      </w:r>
    </w:p>
    <w:p w14:paraId="079BED85" w14:textId="77777777" w:rsidR="004176C2" w:rsidRDefault="00000000">
      <w:pPr>
        <w:pStyle w:val="ListBullet"/>
        <w:spacing w:after="40"/>
      </w:pPr>
      <w:r>
        <w:t>RLS: client can read own rows; practitioner/admin read their clients' rows — mirror the check_ins policies. Writes only via service-role ingestion.</w:t>
      </w:r>
    </w:p>
    <w:p w14:paraId="03F3C2E3" w14:textId="77777777" w:rsidR="004176C2" w:rsidRDefault="00000000">
      <w:pPr>
        <w:pStyle w:val="ListBullet"/>
        <w:spacing w:after="40"/>
      </w:pPr>
      <w:r>
        <w:t>Consent: gate connection + sync behind a per-client consent flag, mirroring the existing yves_ai_consent pattern, and disclose providers in the privacy policy (POPIA / App Store).</w:t>
      </w:r>
    </w:p>
    <w:p w14:paraId="39884174" w14:textId="77777777" w:rsidR="004176C2" w:rsidRDefault="00000000">
      <w:pPr>
        <w:pStyle w:val="ListBullet"/>
        <w:spacing w:after="40"/>
      </w:pPr>
      <w:r>
        <w:t>source_id gives idempotent upserts so re-synced/webhook-replayed samples don’t duplicate.</w:t>
      </w:r>
    </w:p>
    <w:p w14:paraId="3B43C174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10. UI Surfaces</w:t>
      </w:r>
    </w:p>
    <w:p w14:paraId="31614F77" w14:textId="77777777" w:rsidR="004176C2" w:rsidRDefault="00000000">
      <w:pPr>
        <w:spacing w:after="120"/>
      </w:pPr>
      <w:r>
        <w:t>In priority order, reusing existing chart infrastructure:</w:t>
      </w:r>
    </w:p>
    <w:p w14:paraId="7D325747" w14:textId="77777777" w:rsidR="004176C2" w:rsidRDefault="00000000">
      <w:pPr>
        <w:pStyle w:val="ListBullet"/>
        <w:spacing w:after="40"/>
      </w:pPr>
      <w:r>
        <w:rPr>
          <w:b/>
        </w:rPr>
        <w:t xml:space="preserve">1. </w:t>
      </w:r>
      <w:r>
        <w:t>practitioner client-detail — richest surface (metricMeta config, segmented metric selector, last30 series, Line/Bar/Ring charts). Extend these to add HR/HRV/sleep/steps series. This is the established extension point.</w:t>
      </w:r>
    </w:p>
    <w:p w14:paraId="0F4B30D6" w14:textId="77777777" w:rsidR="004176C2" w:rsidRDefault="00000000">
      <w:pPr>
        <w:pStyle w:val="ListBullet"/>
        <w:spacing w:after="40"/>
      </w:pPr>
      <w:r>
        <w:rPr>
          <w:b/>
        </w:rPr>
        <w:t xml:space="preserve">2. </w:t>
      </w:r>
      <w:r>
        <w:t>client progress — mirror MetricRing/Recharts for a recovery/HRV ring or trend.</w:t>
      </w:r>
    </w:p>
    <w:p w14:paraId="529D46C0" w14:textId="77777777" w:rsidR="004176C2" w:rsidRDefault="00000000">
      <w:pPr>
        <w:pStyle w:val="ListBullet"/>
        <w:spacing w:after="40"/>
      </w:pPr>
      <w:r>
        <w:rPr>
          <w:b/>
        </w:rPr>
        <w:t xml:space="preserve">3. </w:t>
      </w:r>
      <w:r>
        <w:t>client timeline — add biometric rows to the expandable per-day detail.</w:t>
      </w:r>
    </w:p>
    <w:p w14:paraId="76B018C0" w14:textId="77777777" w:rsidR="004176C2" w:rsidRDefault="00000000">
      <w:pPr>
        <w:pStyle w:val="ListBullet"/>
        <w:spacing w:after="40"/>
      </w:pPr>
      <w:r>
        <w:rPr>
          <w:b/>
        </w:rPr>
        <w:t xml:space="preserve">4. </w:t>
      </w:r>
      <w:r>
        <w:t>admin client-detail — read-only biometric columns.</w:t>
      </w:r>
    </w:p>
    <w:p w14:paraId="5CB27842" w14:textId="77777777" w:rsidR="004176C2" w:rsidRDefault="00000000">
      <w:pPr>
        <w:pStyle w:val="ListBullet"/>
        <w:spacing w:after="40"/>
      </w:pPr>
      <w:r>
        <w:rPr>
          <w:b/>
        </w:rPr>
        <w:t xml:space="preserve">5. </w:t>
      </w:r>
      <w:r>
        <w:t>New “Connect a device” screen in client profile/settings to start the OAuth flow and show connection status.</w:t>
      </w:r>
    </w:p>
    <w:p w14:paraId="45BC5537" w14:textId="77777777" w:rsidR="004176C2" w:rsidRDefault="00000000">
      <w:pPr>
        <w:spacing w:before="200" w:after="60"/>
      </w:pPr>
      <w:r>
        <w:rPr>
          <w:b/>
          <w:color w:val="0F4C81"/>
          <w:sz w:val="26"/>
        </w:rPr>
        <w:t>11. Phased Rollout &amp; Effort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5700"/>
      </w:tblGrid>
      <w:tr w:rsidR="006721E5" w14:paraId="5B36BA60" w14:textId="77777777" w:rsidTr="006721E5">
        <w:trPr>
          <w:jc w:val="center"/>
        </w:trPr>
        <w:tc>
          <w:tcPr>
            <w:tcW w:w="1829" w:type="dxa"/>
            <w:shd w:val="clear" w:color="auto" w:fill="0F4C81"/>
          </w:tcPr>
          <w:p w14:paraId="651E05A1" w14:textId="77777777" w:rsidR="006721E5" w:rsidRDefault="006721E5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5700" w:type="dxa"/>
            <w:shd w:val="clear" w:color="auto" w:fill="0F4C81"/>
          </w:tcPr>
          <w:p w14:paraId="4BCAEBD9" w14:textId="77777777" w:rsidR="006721E5" w:rsidRDefault="006721E5">
            <w:r>
              <w:rPr>
                <w:b/>
                <w:color w:val="FFFFFF"/>
                <w:sz w:val="19"/>
              </w:rPr>
              <w:t>Scope</w:t>
            </w:r>
          </w:p>
        </w:tc>
      </w:tr>
      <w:tr w:rsidR="006721E5" w14:paraId="13A6E67C" w14:textId="77777777" w:rsidTr="006721E5">
        <w:trPr>
          <w:jc w:val="center"/>
        </w:trPr>
        <w:tc>
          <w:tcPr>
            <w:tcW w:w="1829" w:type="dxa"/>
          </w:tcPr>
          <w:p w14:paraId="5D98CC3D" w14:textId="77777777" w:rsidR="006721E5" w:rsidRDefault="006721E5">
            <w:r>
              <w:rPr>
                <w:sz w:val="18"/>
              </w:rPr>
              <w:t>0. Security fixes</w:t>
            </w:r>
          </w:p>
        </w:tc>
        <w:tc>
          <w:tcPr>
            <w:tcW w:w="5700" w:type="dxa"/>
          </w:tcPr>
          <w:p w14:paraId="49E0386B" w14:textId="77777777" w:rsidR="006721E5" w:rsidRDefault="006721E5">
            <w:r>
              <w:rPr>
                <w:sz w:val="18"/>
              </w:rPr>
              <w:t>Remediate C1/C2/H1–H3 before new feature work (prerequisite)</w:t>
            </w:r>
          </w:p>
        </w:tc>
      </w:tr>
      <w:tr w:rsidR="006721E5" w14:paraId="2CBE50F5" w14:textId="77777777" w:rsidTr="006721E5">
        <w:trPr>
          <w:jc w:val="center"/>
        </w:trPr>
        <w:tc>
          <w:tcPr>
            <w:tcW w:w="1829" w:type="dxa"/>
          </w:tcPr>
          <w:p w14:paraId="04E4EFED" w14:textId="77777777" w:rsidR="006721E5" w:rsidRDefault="006721E5">
            <w:r>
              <w:rPr>
                <w:sz w:val="18"/>
              </w:rPr>
              <w:t>1. Foundation</w:t>
            </w:r>
          </w:p>
        </w:tc>
        <w:tc>
          <w:tcPr>
            <w:tcW w:w="5700" w:type="dxa"/>
          </w:tcPr>
          <w:p w14:paraId="5DD51882" w14:textId="77777777" w:rsidR="006721E5" w:rsidRDefault="006721E5">
            <w:r>
              <w:rPr>
                <w:sz w:val="18"/>
              </w:rPr>
              <w:t>wearable_connections + wearable_readings tables, RLS, consent flag, token storage</w:t>
            </w:r>
          </w:p>
        </w:tc>
      </w:tr>
      <w:tr w:rsidR="006721E5" w14:paraId="7DAB1D54" w14:textId="77777777" w:rsidTr="006721E5">
        <w:trPr>
          <w:jc w:val="center"/>
        </w:trPr>
        <w:tc>
          <w:tcPr>
            <w:tcW w:w="1829" w:type="dxa"/>
          </w:tcPr>
          <w:p w14:paraId="1C348E30" w14:textId="77777777" w:rsidR="006721E5" w:rsidRDefault="006721E5">
            <w:r>
              <w:rPr>
                <w:sz w:val="18"/>
              </w:rPr>
              <w:t>2. Oura</w:t>
            </w:r>
          </w:p>
        </w:tc>
        <w:tc>
          <w:tcPr>
            <w:tcW w:w="5700" w:type="dxa"/>
          </w:tcPr>
          <w:p w14:paraId="273F9058" w14:textId="77777777" w:rsidR="006721E5" w:rsidRDefault="006721E5">
            <w:r>
              <w:rPr>
                <w:sz w:val="18"/>
              </w:rPr>
              <w:t>OAuth flow, webhook callback, normalization, ingestion, connect UI</w:t>
            </w:r>
          </w:p>
        </w:tc>
      </w:tr>
      <w:tr w:rsidR="006721E5" w14:paraId="69A4D545" w14:textId="77777777" w:rsidTr="006721E5">
        <w:trPr>
          <w:jc w:val="center"/>
        </w:trPr>
        <w:tc>
          <w:tcPr>
            <w:tcW w:w="1829" w:type="dxa"/>
          </w:tcPr>
          <w:p w14:paraId="28910C2A" w14:textId="77777777" w:rsidR="006721E5" w:rsidRDefault="006721E5">
            <w:r>
              <w:rPr>
                <w:sz w:val="18"/>
              </w:rPr>
              <w:t>3. Display</w:t>
            </w:r>
          </w:p>
        </w:tc>
        <w:tc>
          <w:tcPr>
            <w:tcW w:w="5700" w:type="dxa"/>
          </w:tcPr>
          <w:p w14:paraId="5F8C6945" w14:textId="77777777" w:rsidR="006721E5" w:rsidRDefault="006721E5">
            <w:r>
              <w:rPr>
                <w:sz w:val="18"/>
              </w:rPr>
              <w:t>Extend practitioner client-detail + client progress charts; biometric alerts</w:t>
            </w:r>
          </w:p>
        </w:tc>
      </w:tr>
      <w:tr w:rsidR="006721E5" w14:paraId="43A92284" w14:textId="77777777" w:rsidTr="006721E5">
        <w:trPr>
          <w:jc w:val="center"/>
        </w:trPr>
        <w:tc>
          <w:tcPr>
            <w:tcW w:w="1829" w:type="dxa"/>
          </w:tcPr>
          <w:p w14:paraId="7396A89B" w14:textId="77777777" w:rsidR="006721E5" w:rsidRDefault="006721E5">
            <w:r>
              <w:rPr>
                <w:sz w:val="18"/>
              </w:rPr>
              <w:t>4. Polar</w:t>
            </w:r>
          </w:p>
        </w:tc>
        <w:tc>
          <w:tcPr>
            <w:tcW w:w="5700" w:type="dxa"/>
          </w:tcPr>
          <w:p w14:paraId="75CF3BC4" w14:textId="77777777" w:rsidR="006721E5" w:rsidRDefault="006721E5">
            <w:r>
              <w:rPr>
                <w:sz w:val="18"/>
              </w:rPr>
              <w:t>OAuth + transaction-model ingestion + webhooks</w:t>
            </w:r>
          </w:p>
        </w:tc>
      </w:tr>
      <w:tr w:rsidR="006721E5" w14:paraId="0EE5836B" w14:textId="77777777" w:rsidTr="006721E5">
        <w:trPr>
          <w:jc w:val="center"/>
        </w:trPr>
        <w:tc>
          <w:tcPr>
            <w:tcW w:w="1829" w:type="dxa"/>
          </w:tcPr>
          <w:p w14:paraId="4A9DF7AC" w14:textId="77777777" w:rsidR="006721E5" w:rsidRDefault="006721E5">
            <w:r>
              <w:rPr>
                <w:sz w:val="18"/>
              </w:rPr>
              <w:t>5. Garmin</w:t>
            </w:r>
          </w:p>
        </w:tc>
        <w:tc>
          <w:tcPr>
            <w:tcW w:w="5700" w:type="dxa"/>
          </w:tcPr>
          <w:p w14:paraId="29335388" w14:textId="77777777" w:rsidR="006721E5" w:rsidRDefault="006721E5">
            <w:r>
              <w:rPr>
                <w:sz w:val="18"/>
              </w:rPr>
              <w:t>Partner application (lead time) + OAuth1.0a + push ingestion, OR aggregator fallback</w:t>
            </w:r>
          </w:p>
        </w:tc>
      </w:tr>
      <w:tr w:rsidR="006721E5" w14:paraId="01BB534B" w14:textId="77777777" w:rsidTr="006721E5">
        <w:trPr>
          <w:jc w:val="center"/>
        </w:trPr>
        <w:tc>
          <w:tcPr>
            <w:tcW w:w="1829" w:type="dxa"/>
          </w:tcPr>
          <w:p w14:paraId="15EF4723" w14:textId="77777777" w:rsidR="006721E5" w:rsidRDefault="006721E5">
            <w:r>
              <w:rPr>
                <w:sz w:val="18"/>
              </w:rPr>
              <w:t>6. Hardening</w:t>
            </w:r>
          </w:p>
        </w:tc>
        <w:tc>
          <w:tcPr>
            <w:tcW w:w="5700" w:type="dxa"/>
          </w:tcPr>
          <w:p w14:paraId="1788C416" w14:textId="77777777" w:rsidR="006721E5" w:rsidRDefault="006721E5">
            <w:r>
              <w:rPr>
                <w:sz w:val="18"/>
              </w:rPr>
              <w:t>Token refresh cron, retries/backfill, dedup, tests, build+scan in CI</w:t>
            </w:r>
          </w:p>
        </w:tc>
      </w:tr>
    </w:tbl>
    <w:p w14:paraId="0D37A3A6" w14:textId="77777777" w:rsidR="004176C2" w:rsidRDefault="00000000">
      <w:r>
        <w:br w:type="page"/>
      </w:r>
    </w:p>
    <w:p w14:paraId="2A8DCCC5" w14:textId="77777777" w:rsidR="004176C2" w:rsidRDefault="00000000">
      <w:pPr>
        <w:pBdr>
          <w:bottom w:val="single" w:sz="6" w:space="2" w:color="0F4C81"/>
        </w:pBdr>
        <w:spacing w:before="320" w:after="120"/>
      </w:pPr>
      <w:r>
        <w:rPr>
          <w:b/>
          <w:color w:val="0F4C81"/>
          <w:sz w:val="32"/>
        </w:rPr>
        <w:lastRenderedPageBreak/>
        <w:t>PART C — ACCESS &amp; CREDENTIALS REQUIRED</w:t>
      </w:r>
    </w:p>
    <w:p w14:paraId="1CF558E7" w14:textId="77777777" w:rsidR="004176C2" w:rsidRDefault="00000000">
      <w:pPr>
        <w:spacing w:after="120"/>
      </w:pPr>
      <w:r>
        <w:t>To audit, run, deploy, and build the wearables feature, the following access is needed from the client (GitHub access is already granted).</w:t>
      </w:r>
    </w:p>
    <w:p w14:paraId="0B606203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Platform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3921"/>
        <w:gridCol w:w="3204"/>
      </w:tblGrid>
      <w:tr w:rsidR="004176C2" w14:paraId="7FFC39DE" w14:textId="77777777">
        <w:trPr>
          <w:jc w:val="center"/>
        </w:trPr>
        <w:tc>
          <w:tcPr>
            <w:tcW w:w="1872" w:type="dxa"/>
            <w:shd w:val="clear" w:color="auto" w:fill="0F4C81"/>
          </w:tcPr>
          <w:p w14:paraId="0B9CBEE2" w14:textId="77777777" w:rsidR="004176C2" w:rsidRDefault="00000000"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w="4320" w:type="dxa"/>
            <w:shd w:val="clear" w:color="auto" w:fill="0F4C81"/>
          </w:tcPr>
          <w:p w14:paraId="17539F43" w14:textId="77777777" w:rsidR="004176C2" w:rsidRDefault="00000000">
            <w:r>
              <w:rPr>
                <w:b/>
                <w:color w:val="FFFFFF"/>
                <w:sz w:val="19"/>
              </w:rPr>
              <w:t>What's needed</w:t>
            </w:r>
          </w:p>
        </w:tc>
        <w:tc>
          <w:tcPr>
            <w:tcW w:w="3600" w:type="dxa"/>
            <w:shd w:val="clear" w:color="auto" w:fill="0F4C81"/>
          </w:tcPr>
          <w:p w14:paraId="7E117D2E" w14:textId="77777777" w:rsidR="004176C2" w:rsidRDefault="00000000"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4176C2" w14:paraId="05C49787" w14:textId="77777777">
        <w:trPr>
          <w:jc w:val="center"/>
        </w:trPr>
        <w:tc>
          <w:tcPr>
            <w:tcW w:w="1872" w:type="dxa"/>
          </w:tcPr>
          <w:p w14:paraId="0A44EE51" w14:textId="77777777" w:rsidR="004176C2" w:rsidRDefault="00000000">
            <w:r>
              <w:rPr>
                <w:sz w:val="18"/>
              </w:rPr>
              <w:t>GitHub</w:t>
            </w:r>
          </w:p>
        </w:tc>
        <w:tc>
          <w:tcPr>
            <w:tcW w:w="4320" w:type="dxa"/>
          </w:tcPr>
          <w:p w14:paraId="117745DD" w14:textId="77777777" w:rsidR="004176C2" w:rsidRDefault="00000000">
            <w:r>
              <w:rPr>
                <w:sz w:val="18"/>
              </w:rPr>
              <w:t>Granted ✓</w:t>
            </w:r>
          </w:p>
        </w:tc>
        <w:tc>
          <w:tcPr>
            <w:tcW w:w="3600" w:type="dxa"/>
          </w:tcPr>
          <w:p w14:paraId="27BFD7C0" w14:textId="77777777" w:rsidR="004176C2" w:rsidRDefault="00000000">
            <w:r>
              <w:rPr>
                <w:sz w:val="18"/>
              </w:rPr>
              <w:t>Source code</w:t>
            </w:r>
          </w:p>
        </w:tc>
      </w:tr>
      <w:tr w:rsidR="004176C2" w14:paraId="2559AC4A" w14:textId="77777777">
        <w:trPr>
          <w:jc w:val="center"/>
        </w:trPr>
        <w:tc>
          <w:tcPr>
            <w:tcW w:w="1872" w:type="dxa"/>
          </w:tcPr>
          <w:p w14:paraId="61F5C10D" w14:textId="77777777" w:rsidR="004176C2" w:rsidRDefault="00000000">
            <w:r>
              <w:rPr>
                <w:sz w:val="18"/>
              </w:rPr>
              <w:t>Supabase</w:t>
            </w:r>
          </w:p>
        </w:tc>
        <w:tc>
          <w:tcPr>
            <w:tcW w:w="4320" w:type="dxa"/>
          </w:tcPr>
          <w:p w14:paraId="2BFBF39B" w14:textId="77777777" w:rsidR="004176C2" w:rsidRDefault="00000000">
            <w:r>
              <w:rPr>
                <w:sz w:val="18"/>
              </w:rPr>
              <w:t>Project member invite (Developer/Admin) + SERVICE_ROLE_KEY</w:t>
            </w:r>
          </w:p>
        </w:tc>
        <w:tc>
          <w:tcPr>
            <w:tcW w:w="3600" w:type="dxa"/>
          </w:tcPr>
          <w:p w14:paraId="7BBD39A7" w14:textId="77777777" w:rsidR="004176C2" w:rsidRDefault="00000000">
            <w:r>
              <w:rPr>
                <w:sz w:val="18"/>
              </w:rPr>
              <w:t>DB, migrations, RLS, auth, ingestion</w:t>
            </w:r>
          </w:p>
        </w:tc>
      </w:tr>
      <w:tr w:rsidR="004176C2" w14:paraId="2D2ABC36" w14:textId="77777777">
        <w:trPr>
          <w:jc w:val="center"/>
        </w:trPr>
        <w:tc>
          <w:tcPr>
            <w:tcW w:w="1872" w:type="dxa"/>
          </w:tcPr>
          <w:p w14:paraId="7C3346A8" w14:textId="77777777" w:rsidR="004176C2" w:rsidRDefault="00000000">
            <w:r>
              <w:rPr>
                <w:sz w:val="18"/>
              </w:rPr>
              <w:t>Lovable</w:t>
            </w:r>
          </w:p>
        </w:tc>
        <w:tc>
          <w:tcPr>
            <w:tcW w:w="4320" w:type="dxa"/>
          </w:tcPr>
          <w:p w14:paraId="562A8893" w14:textId="77777777" w:rsidR="004176C2" w:rsidRDefault="00000000">
            <w:r>
              <w:rPr>
                <w:sz w:val="18"/>
              </w:rPr>
              <w:t>Workspace invite + LOVABLE_API_KEY</w:t>
            </w:r>
          </w:p>
        </w:tc>
        <w:tc>
          <w:tcPr>
            <w:tcW w:w="3600" w:type="dxa"/>
          </w:tcPr>
          <w:p w14:paraId="38C65EAC" w14:textId="77777777" w:rsidR="004176C2" w:rsidRDefault="00000000">
            <w:r>
              <w:rPr>
                <w:sz w:val="18"/>
              </w:rPr>
              <w:t>Build platform + AI gateway (Gemini)</w:t>
            </w:r>
          </w:p>
        </w:tc>
      </w:tr>
      <w:tr w:rsidR="004176C2" w14:paraId="731A0AA4" w14:textId="77777777">
        <w:trPr>
          <w:jc w:val="center"/>
        </w:trPr>
        <w:tc>
          <w:tcPr>
            <w:tcW w:w="1872" w:type="dxa"/>
          </w:tcPr>
          <w:p w14:paraId="5B832148" w14:textId="77777777" w:rsidR="004176C2" w:rsidRDefault="00000000">
            <w:r>
              <w:rPr>
                <w:sz w:val="18"/>
              </w:rPr>
              <w:t>Cloudflare</w:t>
            </w:r>
          </w:p>
        </w:tc>
        <w:tc>
          <w:tcPr>
            <w:tcW w:w="4320" w:type="dxa"/>
          </w:tcPr>
          <w:p w14:paraId="50A0B3CD" w14:textId="77777777" w:rsidR="004176C2" w:rsidRDefault="00000000">
            <w:r>
              <w:rPr>
                <w:sz w:val="18"/>
              </w:rPr>
              <w:t>Account access (or confirm deploys go via Lovable)</w:t>
            </w:r>
          </w:p>
        </w:tc>
        <w:tc>
          <w:tcPr>
            <w:tcW w:w="3600" w:type="dxa"/>
          </w:tcPr>
          <w:p w14:paraId="401EA7D9" w14:textId="77777777" w:rsidR="004176C2" w:rsidRDefault="00000000">
            <w:r>
              <w:rPr>
                <w:sz w:val="18"/>
              </w:rPr>
              <w:t>Hosting, Workers, KV/Cron, webhook routes</w:t>
            </w:r>
          </w:p>
        </w:tc>
      </w:tr>
      <w:tr w:rsidR="004176C2" w14:paraId="026BC1D0" w14:textId="77777777">
        <w:trPr>
          <w:jc w:val="center"/>
        </w:trPr>
        <w:tc>
          <w:tcPr>
            <w:tcW w:w="1872" w:type="dxa"/>
          </w:tcPr>
          <w:p w14:paraId="49173B7A" w14:textId="77777777" w:rsidR="004176C2" w:rsidRDefault="00000000">
            <w:r>
              <w:rPr>
                <w:sz w:val="18"/>
              </w:rPr>
              <w:t>Anthropic</w:t>
            </w:r>
          </w:p>
        </w:tc>
        <w:tc>
          <w:tcPr>
            <w:tcW w:w="4320" w:type="dxa"/>
          </w:tcPr>
          <w:p w14:paraId="1B518194" w14:textId="77777777" w:rsidR="004176C2" w:rsidRDefault="00000000">
            <w:r>
              <w:rPr>
                <w:sz w:val="18"/>
              </w:rPr>
              <w:t>ANTHROPIC_API_KEY</w:t>
            </w:r>
          </w:p>
        </w:tc>
        <w:tc>
          <w:tcPr>
            <w:tcW w:w="3600" w:type="dxa"/>
          </w:tcPr>
          <w:p w14:paraId="20E4BE78" w14:textId="77777777" w:rsidR="004176C2" w:rsidRDefault="00000000">
            <w:r>
              <w:rPr>
                <w:sz w:val="18"/>
              </w:rPr>
              <w:t>Yves triage</w:t>
            </w:r>
          </w:p>
        </w:tc>
      </w:tr>
      <w:tr w:rsidR="004176C2" w14:paraId="359EDD7F" w14:textId="77777777">
        <w:trPr>
          <w:jc w:val="center"/>
        </w:trPr>
        <w:tc>
          <w:tcPr>
            <w:tcW w:w="1872" w:type="dxa"/>
          </w:tcPr>
          <w:p w14:paraId="7AF6EF39" w14:textId="77777777" w:rsidR="004176C2" w:rsidRDefault="00000000">
            <w:r>
              <w:rPr>
                <w:sz w:val="18"/>
              </w:rPr>
              <w:t>Resend</w:t>
            </w:r>
          </w:p>
        </w:tc>
        <w:tc>
          <w:tcPr>
            <w:tcW w:w="4320" w:type="dxa"/>
          </w:tcPr>
          <w:p w14:paraId="6E44536B" w14:textId="77777777" w:rsidR="004176C2" w:rsidRDefault="00000000">
            <w:r>
              <w:rPr>
                <w:sz w:val="18"/>
              </w:rPr>
              <w:t>RESEND_API_KEY</w:t>
            </w:r>
          </w:p>
        </w:tc>
        <w:tc>
          <w:tcPr>
            <w:tcW w:w="3600" w:type="dxa"/>
          </w:tcPr>
          <w:p w14:paraId="4E412E6D" w14:textId="77777777" w:rsidR="004176C2" w:rsidRDefault="00000000">
            <w:r>
              <w:rPr>
                <w:sz w:val="18"/>
              </w:rPr>
              <w:t>Practitioner email</w:t>
            </w:r>
          </w:p>
        </w:tc>
      </w:tr>
    </w:tbl>
    <w:p w14:paraId="2AA41912" w14:textId="77777777" w:rsidR="004176C2" w:rsidRDefault="004176C2">
      <w:pPr>
        <w:spacing w:after="120"/>
      </w:pPr>
    </w:p>
    <w:p w14:paraId="74628966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Wearable developer accounts (client must register as the data controller)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7107"/>
      </w:tblGrid>
      <w:tr w:rsidR="004176C2" w14:paraId="19BCE99D" w14:textId="77777777">
        <w:trPr>
          <w:jc w:val="center"/>
        </w:trPr>
        <w:tc>
          <w:tcPr>
            <w:tcW w:w="1872" w:type="dxa"/>
            <w:shd w:val="clear" w:color="auto" w:fill="0F4C81"/>
          </w:tcPr>
          <w:p w14:paraId="033E014C" w14:textId="77777777" w:rsidR="004176C2" w:rsidRDefault="00000000"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w="7920" w:type="dxa"/>
            <w:shd w:val="clear" w:color="auto" w:fill="0F4C81"/>
          </w:tcPr>
          <w:p w14:paraId="7CC48205" w14:textId="77777777" w:rsidR="004176C2" w:rsidRDefault="00000000">
            <w:r>
              <w:rPr>
                <w:b/>
                <w:color w:val="FFFFFF"/>
                <w:sz w:val="19"/>
              </w:rPr>
              <w:t>What to set up</w:t>
            </w:r>
          </w:p>
        </w:tc>
      </w:tr>
      <w:tr w:rsidR="004176C2" w14:paraId="4632FBD6" w14:textId="77777777">
        <w:trPr>
          <w:jc w:val="center"/>
        </w:trPr>
        <w:tc>
          <w:tcPr>
            <w:tcW w:w="1872" w:type="dxa"/>
          </w:tcPr>
          <w:p w14:paraId="7F5AF6BC" w14:textId="77777777" w:rsidR="004176C2" w:rsidRDefault="00000000">
            <w:r>
              <w:rPr>
                <w:sz w:val="18"/>
              </w:rPr>
              <w:t>Oura</w:t>
            </w:r>
          </w:p>
        </w:tc>
        <w:tc>
          <w:tcPr>
            <w:tcW w:w="7920" w:type="dxa"/>
          </w:tcPr>
          <w:p w14:paraId="5FB88E2B" w14:textId="77777777" w:rsidR="004176C2" w:rsidRDefault="00000000">
            <w:r>
              <w:rPr>
                <w:sz w:val="18"/>
              </w:rPr>
              <w:t>Oura Cloud developer app → client_id/secret, redirect URI, webhook URL</w:t>
            </w:r>
          </w:p>
        </w:tc>
      </w:tr>
      <w:tr w:rsidR="004176C2" w14:paraId="5A801A47" w14:textId="77777777">
        <w:trPr>
          <w:jc w:val="center"/>
        </w:trPr>
        <w:tc>
          <w:tcPr>
            <w:tcW w:w="1872" w:type="dxa"/>
          </w:tcPr>
          <w:p w14:paraId="2CF41005" w14:textId="77777777" w:rsidR="004176C2" w:rsidRDefault="00000000">
            <w:r>
              <w:rPr>
                <w:sz w:val="18"/>
              </w:rPr>
              <w:t>Polar</w:t>
            </w:r>
          </w:p>
        </w:tc>
        <w:tc>
          <w:tcPr>
            <w:tcW w:w="7920" w:type="dxa"/>
          </w:tcPr>
          <w:p w14:paraId="2A174A0A" w14:textId="77777777" w:rsidR="004176C2" w:rsidRDefault="00000000">
            <w:r>
              <w:rPr>
                <w:sz w:val="18"/>
              </w:rPr>
              <w:t>Polar AccessLink / admin account → client_id/secret, callback URL</w:t>
            </w:r>
          </w:p>
        </w:tc>
      </w:tr>
      <w:tr w:rsidR="004176C2" w14:paraId="44D12323" w14:textId="77777777">
        <w:trPr>
          <w:jc w:val="center"/>
        </w:trPr>
        <w:tc>
          <w:tcPr>
            <w:tcW w:w="1872" w:type="dxa"/>
          </w:tcPr>
          <w:p w14:paraId="7F7CFBEB" w14:textId="77777777" w:rsidR="004176C2" w:rsidRDefault="00000000">
            <w:r>
              <w:rPr>
                <w:sz w:val="18"/>
              </w:rPr>
              <w:t>Garmin</w:t>
            </w:r>
          </w:p>
        </w:tc>
        <w:tc>
          <w:tcPr>
            <w:tcW w:w="7920" w:type="dxa"/>
          </w:tcPr>
          <w:p w14:paraId="78D95650" w14:textId="77777777" w:rsidR="004176C2" w:rsidRDefault="00000000">
            <w:r>
              <w:rPr>
                <w:sz w:val="18"/>
              </w:rPr>
              <w:t>Apply to Garmin Health/Connect partner program as a legal entity (lead time); OR aggregator account</w:t>
            </w:r>
          </w:p>
        </w:tc>
      </w:tr>
    </w:tbl>
    <w:p w14:paraId="263DDB18" w14:textId="77777777" w:rsidR="004176C2" w:rsidRDefault="004176C2">
      <w:pPr>
        <w:spacing w:after="120"/>
      </w:pPr>
    </w:p>
    <w:p w14:paraId="2E0AF858" w14:textId="77777777" w:rsidR="004176C2" w:rsidRDefault="00000000">
      <w:pPr>
        <w:spacing w:before="200" w:after="60"/>
      </w:pPr>
      <w:r>
        <w:rPr>
          <w:b/>
          <w:color w:val="0F4C81"/>
          <w:sz w:val="23"/>
        </w:rPr>
        <w:t>Recommended request to the client</w:t>
      </w:r>
    </w:p>
    <w:p w14:paraId="75E60C86" w14:textId="77777777" w:rsidR="004176C2" w:rsidRDefault="00000000">
      <w:pPr>
        <w:spacing w:after="120"/>
      </w:pPr>
      <w:r>
        <w:rPr>
          <w:i/>
        </w:rPr>
        <w:t>“Please (1) invite me to Supabase and share the service-role key; (2) add me to the Lovable workspace and share the Lovable API key; (3) confirm how deploys work / give Cloudflare access; (4) share the Anthropic and Resend keys; and (5) for wearables, register developer apps with Oura and Polar under the company account and start the Garmin partner application. Also: is there a staging environment separate from production data?”</w:t>
      </w:r>
    </w:p>
    <w:p w14:paraId="157B789A" w14:textId="77777777" w:rsidR="004176C2" w:rsidRDefault="00000000">
      <w:r>
        <w:br w:type="page"/>
      </w:r>
    </w:p>
    <w:p w14:paraId="3CCE7274" w14:textId="77777777" w:rsidR="004176C2" w:rsidRDefault="00000000">
      <w:pPr>
        <w:pBdr>
          <w:bottom w:val="single" w:sz="6" w:space="2" w:color="0F4C81"/>
        </w:pBdr>
        <w:spacing w:before="320" w:after="120"/>
      </w:pPr>
      <w:r>
        <w:rPr>
          <w:b/>
          <w:color w:val="0F4C81"/>
          <w:sz w:val="32"/>
        </w:rPr>
        <w:lastRenderedPageBreak/>
        <w:t>Appendix — Key File References</w:t>
      </w:r>
    </w:p>
    <w:p w14:paraId="5709A30E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Security: </w:t>
      </w:r>
      <w:r>
        <w:rPr>
          <w:rFonts w:ascii="Consolas" w:hAnsi="Consolas"/>
          <w:sz w:val="17"/>
        </w:rPr>
        <w:t>src/lib/yves-consent.functions.ts, clients.functions.ts, notify-practitioner.functions.ts, yves-access.functions.ts, programs.functions.ts, routes/api/public/triage-query.ts</w:t>
      </w:r>
    </w:p>
    <w:p w14:paraId="27C144E7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Supabase clients: </w:t>
      </w:r>
      <w:r>
        <w:rPr>
          <w:rFonts w:ascii="Consolas" w:hAnsi="Consolas"/>
          <w:sz w:val="17"/>
        </w:rPr>
        <w:t>src/integrations/supabase/{client.ts, client.server.ts, auth-middleware.ts, auth-attacher.ts}</w:t>
      </w:r>
    </w:p>
    <w:p w14:paraId="3C7D0C36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Data model: </w:t>
      </w:r>
      <w:r>
        <w:rPr>
          <w:rFonts w:ascii="Consolas" w:hAnsi="Consolas"/>
          <w:sz w:val="17"/>
        </w:rPr>
        <w:t>supabase/migrations/ (31 files), src/integrations/supabase/types.ts, src/lib/types.ts</w:t>
      </w:r>
    </w:p>
    <w:p w14:paraId="244A5999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Check-in / offline: </w:t>
      </w:r>
      <w:r>
        <w:rPr>
          <w:rFonts w:ascii="Consolas" w:hAnsi="Consolas"/>
          <w:sz w:val="17"/>
        </w:rPr>
        <w:t>src/routes/client.app.checkin.tsx, src/lib/offline-queue.ts</w:t>
      </w:r>
    </w:p>
    <w:p w14:paraId="535BFE39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Display surfaces: </w:t>
      </w:r>
      <w:r>
        <w:rPr>
          <w:rFonts w:ascii="Consolas" w:hAnsi="Consolas"/>
          <w:sz w:val="17"/>
        </w:rPr>
        <w:t>src/routes/practitioner.app.client-detail.$clientId.tsx, client.app.progress.tsx, client.app.timeline.tsx</w:t>
      </w:r>
    </w:p>
    <w:p w14:paraId="0B34C107" w14:textId="77777777" w:rsidR="004176C2" w:rsidRDefault="00000000">
      <w:pPr>
        <w:spacing w:after="80"/>
      </w:pPr>
      <w:r>
        <w:rPr>
          <w:b/>
          <w:color w:val="0F4C81"/>
          <w:sz w:val="20"/>
        </w:rPr>
        <w:t xml:space="preserve">Infra / CI: </w:t>
      </w:r>
      <w:r>
        <w:rPr>
          <w:rFonts w:ascii="Consolas" w:hAnsi="Consolas"/>
          <w:sz w:val="17"/>
        </w:rPr>
        <w:t>wrangler.jsonc, src/server.ts, .github/workflows/ci.yml, src/lib/log.ts, webhooks.ts</w:t>
      </w:r>
    </w:p>
    <w:p w14:paraId="01DDE7BD" w14:textId="77777777" w:rsidR="004176C2" w:rsidRDefault="004176C2">
      <w:pPr>
        <w:spacing w:after="120"/>
      </w:pPr>
    </w:p>
    <w:p w14:paraId="390FE7FF" w14:textId="3C7CC55F" w:rsidR="004176C2" w:rsidRDefault="004176C2">
      <w:pPr>
        <w:spacing w:after="120"/>
      </w:pPr>
    </w:p>
    <w:sectPr w:rsidR="00417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277554">
    <w:abstractNumId w:val="8"/>
  </w:num>
  <w:num w:numId="2" w16cid:durableId="1023477072">
    <w:abstractNumId w:val="6"/>
  </w:num>
  <w:num w:numId="3" w16cid:durableId="3752208">
    <w:abstractNumId w:val="5"/>
  </w:num>
  <w:num w:numId="4" w16cid:durableId="268394178">
    <w:abstractNumId w:val="4"/>
  </w:num>
  <w:num w:numId="5" w16cid:durableId="368116106">
    <w:abstractNumId w:val="7"/>
  </w:num>
  <w:num w:numId="6" w16cid:durableId="1443736">
    <w:abstractNumId w:val="3"/>
  </w:num>
  <w:num w:numId="7" w16cid:durableId="458883979">
    <w:abstractNumId w:val="2"/>
  </w:num>
  <w:num w:numId="8" w16cid:durableId="1461531000">
    <w:abstractNumId w:val="1"/>
  </w:num>
  <w:num w:numId="9" w16cid:durableId="388655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6C2"/>
    <w:rsid w:val="006721E5"/>
    <w:rsid w:val="00AA1D8D"/>
    <w:rsid w:val="00AB4A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79AC4"/>
  <w14:defaultImageDpi w14:val="300"/>
  <w15:docId w15:val="{7259997A-20EC-9F4C-B9A3-F78BD75B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2398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Asad Khan</cp:lastModifiedBy>
  <cp:revision>2</cp:revision>
  <dcterms:created xsi:type="dcterms:W3CDTF">2013-12-23T23:15:00Z</dcterms:created>
  <dcterms:modified xsi:type="dcterms:W3CDTF">2026-06-20T07:19:00Z</dcterms:modified>
  <cp:category/>
</cp:coreProperties>
</file>