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9C8E7" w14:textId="126958FE" w:rsidR="00D6432A" w:rsidRDefault="00D6432A" w:rsidP="00D6432A">
      <w:pPr>
        <w:pStyle w:val="a7"/>
        <w:rPr>
          <w:shd w:val="clear" w:color="auto" w:fill="FFFFFF"/>
        </w:rPr>
      </w:pPr>
      <w:r w:rsidRPr="00D6432A">
        <w:rPr>
          <w:rFonts w:hint="eastAsia"/>
          <w:shd w:val="clear" w:color="auto" w:fill="FFFFFF"/>
        </w:rPr>
        <w:t>隐式证书下的椭圆曲线数字签名算法的批认证方法</w:t>
      </w:r>
    </w:p>
    <w:p w14:paraId="6E87BF1E" w14:textId="0F92FB5E" w:rsidR="00D6432A" w:rsidRDefault="00D6432A" w:rsidP="00D6432A">
      <w:pPr>
        <w:rPr>
          <w:rFonts w:ascii="微软雅黑" w:eastAsia="微软雅黑" w:hAnsi="微软雅黑"/>
          <w:color w:val="333333"/>
          <w:szCs w:val="21"/>
          <w:shd w:val="clear" w:color="auto" w:fill="FFFFFF"/>
        </w:rPr>
      </w:pPr>
      <w:r w:rsidRPr="006D649A">
        <w:rPr>
          <w:rFonts w:ascii="微软雅黑" w:eastAsia="微软雅黑" w:hAnsi="微软雅黑" w:hint="eastAsia"/>
          <w:color w:val="333333"/>
          <w:szCs w:val="21"/>
          <w:shd w:val="clear" w:color="auto" w:fill="FFFFFF"/>
        </w:rPr>
        <w:t>申请号：</w:t>
      </w:r>
      <w:r w:rsidR="005A365B">
        <w:rPr>
          <w:rFonts w:hint="eastAsia"/>
        </w:rPr>
        <w:t>CN</w:t>
      </w:r>
      <w:r w:rsidR="005A365B">
        <w:t>201811598108 .X</w:t>
      </w:r>
    </w:p>
    <w:p w14:paraId="18B5BFFD" w14:textId="14C2104E" w:rsidR="005A365B" w:rsidRDefault="00D6432A" w:rsidP="00D6432A">
      <w:r>
        <w:rPr>
          <w:rFonts w:ascii="微软雅黑" w:eastAsia="微软雅黑" w:hAnsi="微软雅黑" w:hint="eastAsia"/>
          <w:color w:val="333333"/>
          <w:szCs w:val="21"/>
          <w:shd w:val="clear" w:color="auto" w:fill="FFFFFF"/>
        </w:rPr>
        <w:t>专利号：</w:t>
      </w:r>
      <w:r w:rsidR="005A365B" w:rsidRPr="0000142F">
        <w:rPr>
          <w:rFonts w:hint="eastAsia"/>
        </w:rPr>
        <w:t>ZL</w:t>
      </w:r>
      <w:r w:rsidR="005A365B">
        <w:t>201811598108 .X</w:t>
      </w:r>
    </w:p>
    <w:p w14:paraId="061FCF89" w14:textId="50307BF4" w:rsidR="00D6432A" w:rsidRDefault="00D6432A" w:rsidP="00D6432A">
      <w:pPr>
        <w:rPr>
          <w:rFonts w:ascii="微软雅黑" w:eastAsia="微软雅黑" w:hAnsi="微软雅黑"/>
          <w:color w:val="000000"/>
          <w:shd w:val="clear" w:color="auto" w:fill="FFFFFF"/>
        </w:rPr>
      </w:pPr>
      <w:r>
        <w:rPr>
          <w:rFonts w:ascii="微软雅黑" w:eastAsia="微软雅黑" w:hAnsi="微软雅黑" w:hint="eastAsia"/>
          <w:color w:val="333333"/>
          <w:szCs w:val="21"/>
          <w:shd w:val="clear" w:color="auto" w:fill="FFFFFF"/>
        </w:rPr>
        <w:t>专利名称：</w:t>
      </w:r>
      <w:r w:rsidR="005A365B">
        <w:t>边缘计算场景下支持异构终端匿名接入的轻量级认证方法</w:t>
      </w:r>
    </w:p>
    <w:p w14:paraId="6E75BAC4" w14:textId="669D8C47" w:rsidR="00D6432A" w:rsidRDefault="00D6432A" w:rsidP="00D6432A">
      <w:r w:rsidRPr="006D649A">
        <w:rPr>
          <w:rFonts w:ascii="微软雅黑" w:eastAsia="微软雅黑" w:hAnsi="微软雅黑" w:hint="eastAsia"/>
          <w:color w:val="333333"/>
          <w:szCs w:val="21"/>
          <w:shd w:val="clear" w:color="auto" w:fill="FFFFFF"/>
        </w:rPr>
        <w:t>专利申请时间：</w:t>
      </w:r>
      <w:r w:rsidR="005A365B">
        <w:t>2018 .12 .26</w:t>
      </w:r>
    </w:p>
    <w:p w14:paraId="451B6B51" w14:textId="30419C9C" w:rsidR="0000142F" w:rsidRPr="006D649A" w:rsidRDefault="0000142F" w:rsidP="006D649A">
      <w:pPr>
        <w:widowControl/>
        <w:rPr>
          <w:rFonts w:ascii="Helvetica" w:eastAsia="宋体" w:hAnsi="Helvetica" w:cs="Helvetica" w:hint="eastAsia"/>
          <w:color w:val="4F6B72"/>
          <w:kern w:val="0"/>
          <w:sz w:val="24"/>
          <w:szCs w:val="24"/>
        </w:rPr>
      </w:pPr>
      <w:r w:rsidRPr="006D649A">
        <w:rPr>
          <w:rFonts w:ascii="微软雅黑" w:eastAsia="微软雅黑" w:hAnsi="微软雅黑" w:hint="eastAsia"/>
          <w:color w:val="333333"/>
          <w:szCs w:val="21"/>
          <w:shd w:val="clear" w:color="auto" w:fill="FFFFFF"/>
        </w:rPr>
        <w:t>专利授予时间：</w:t>
      </w:r>
      <w:r w:rsidRPr="0000142F">
        <w:t>2020.</w:t>
      </w:r>
      <w:r>
        <w:t>0</w:t>
      </w:r>
      <w:r w:rsidRPr="0000142F">
        <w:t>7.28</w:t>
      </w:r>
    </w:p>
    <w:p w14:paraId="1E7F5EA3" w14:textId="17F68E82" w:rsidR="00D6432A" w:rsidRPr="00D6432A" w:rsidRDefault="0073759E" w:rsidP="00D6432A">
      <w:r w:rsidRPr="0073759E">
        <w:rPr>
          <w:noProof/>
        </w:rPr>
        <w:drawing>
          <wp:inline distT="0" distB="0" distL="0" distR="0" wp14:anchorId="71DA4EF4" wp14:editId="22C5C3D5">
            <wp:extent cx="5274310" cy="13893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389380"/>
                    </a:xfrm>
                    <a:prstGeom prst="rect">
                      <a:avLst/>
                    </a:prstGeom>
                  </pic:spPr>
                </pic:pic>
              </a:graphicData>
            </a:graphic>
          </wp:inline>
        </w:drawing>
      </w:r>
    </w:p>
    <w:p w14:paraId="50D92402" w14:textId="3D7022F4" w:rsidR="002C1BC2" w:rsidRDefault="00D6432A" w:rsidP="00D6432A">
      <w:pPr>
        <w:pStyle w:val="2"/>
      </w:pPr>
      <w:r>
        <w:rPr>
          <w:rFonts w:hint="eastAsia"/>
        </w:rPr>
        <w:t>摘要</w:t>
      </w:r>
    </w:p>
    <w:p w14:paraId="450E2076" w14:textId="0F094825" w:rsidR="00D6432A" w:rsidRDefault="005A365B" w:rsidP="00D6432A">
      <w:pPr>
        <w:ind w:firstLine="420"/>
        <w:rPr>
          <w:rFonts w:asciiTheme="minorEastAsia" w:hAnsiTheme="minorEastAsia"/>
          <w:sz w:val="24"/>
          <w:szCs w:val="24"/>
          <w:shd w:val="clear" w:color="auto" w:fill="FFFFFF"/>
        </w:rPr>
      </w:pPr>
      <w:r>
        <w:t>本发明提出了边缘计算场景下支持异构终</w:t>
      </w:r>
      <w:r>
        <w:t xml:space="preserve"> </w:t>
      </w:r>
      <w:r>
        <w:t>端匿名接入的轻量级认证方法。该发明利用云平</w:t>
      </w:r>
      <w:r>
        <w:t xml:space="preserve"> </w:t>
      </w:r>
      <w:r>
        <w:t>台为每个终端设备创建伪身份来隐藏其真实的</w:t>
      </w:r>
      <w:r>
        <w:t xml:space="preserve"> </w:t>
      </w:r>
      <w:r>
        <w:t>身份信息，同时还可以对恶意终端设备进行追</w:t>
      </w:r>
      <w:r>
        <w:t xml:space="preserve"> </w:t>
      </w:r>
      <w:r>
        <w:t>溯，在终端设备接入边缘计算节点认证过程中，</w:t>
      </w:r>
      <w:r>
        <w:t xml:space="preserve"> </w:t>
      </w:r>
      <w:r>
        <w:t>边缘计算节点可以在不与云平台通信的情况下</w:t>
      </w:r>
      <w:r>
        <w:t xml:space="preserve"> </w:t>
      </w:r>
      <w:r>
        <w:t>实现对所有接入的设备身份的合法性进行验证，</w:t>
      </w:r>
      <w:r>
        <w:t xml:space="preserve"> </w:t>
      </w:r>
      <w:r>
        <w:t>且不会学习到终端真实身份信息，保障了终端设</w:t>
      </w:r>
      <w:r>
        <w:t xml:space="preserve"> </w:t>
      </w:r>
      <w:r>
        <w:t>备的身份隐私性，提高了接入认证的效率，且可</w:t>
      </w:r>
      <w:r>
        <w:t xml:space="preserve"> </w:t>
      </w:r>
      <w:r>
        <w:t>以抵御重放攻击等常见威胁，增强了整个边缘计</w:t>
      </w:r>
      <w:r>
        <w:t xml:space="preserve"> </w:t>
      </w:r>
      <w:r>
        <w:t>算系统的安全性与可靠性，解决边缘计算场景下</w:t>
      </w:r>
      <w:r>
        <w:t xml:space="preserve"> </w:t>
      </w:r>
      <w:r>
        <w:t>资源受限的终端设备接入认证问题。</w:t>
      </w:r>
    </w:p>
    <w:p w14:paraId="390FE261" w14:textId="438D3923" w:rsidR="00D6432A" w:rsidRDefault="00D6432A" w:rsidP="00D6432A">
      <w:pPr>
        <w:ind w:firstLine="420"/>
        <w:rPr>
          <w:rFonts w:asciiTheme="minorEastAsia" w:hAnsiTheme="minorEastAsia"/>
          <w:sz w:val="24"/>
          <w:szCs w:val="24"/>
        </w:rPr>
      </w:pPr>
    </w:p>
    <w:p w14:paraId="0185F3E8" w14:textId="41FDA6D6" w:rsidR="00E2131B" w:rsidRPr="00E2131B" w:rsidRDefault="00D6432A" w:rsidP="00E2131B">
      <w:pPr>
        <w:pStyle w:val="2"/>
      </w:pPr>
      <w:r>
        <w:rPr>
          <w:rFonts w:hint="eastAsia"/>
        </w:rPr>
        <w:t>可能应用的场景</w:t>
      </w:r>
    </w:p>
    <w:p w14:paraId="3A01074E" w14:textId="48B22C6A" w:rsidR="00D6432A" w:rsidRDefault="00A30F8A" w:rsidP="00A30F8A">
      <w:pPr>
        <w:ind w:firstLine="420"/>
      </w:pPr>
      <w:r>
        <w:rPr>
          <w:rFonts w:hint="eastAsia"/>
        </w:rPr>
        <w:t>该发明提出的</w:t>
      </w:r>
      <w:r>
        <w:t>轻量级接入认证方法，能够支持对海量设备同时发送接入</w:t>
      </w:r>
      <w:r>
        <w:t xml:space="preserve"> </w:t>
      </w:r>
      <w:r>
        <w:t>请求时的批量认证，且可以实现终端设备的匿名认证和恶意终端设备的追溯，提高了海量异构终端并发接入的身份认证效率和隐私性。</w:t>
      </w:r>
    </w:p>
    <w:p w14:paraId="75E14CA4" w14:textId="2ADB9F9E" w:rsidR="00A30F8A" w:rsidRDefault="00A30F8A" w:rsidP="00A30F8A">
      <w:pPr>
        <w:ind w:firstLine="420"/>
      </w:pPr>
      <w:r>
        <w:rPr>
          <w:rFonts w:hint="eastAsia"/>
        </w:rPr>
        <w:t>该</w:t>
      </w:r>
      <w:r>
        <w:t>发明结合边缘计算场景下的</w:t>
      </w:r>
      <w:r>
        <w:t>“</w:t>
      </w:r>
      <w:r>
        <w:t>云</w:t>
      </w:r>
      <w:r>
        <w:t>—</w:t>
      </w:r>
      <w:r>
        <w:t>边</w:t>
      </w:r>
      <w:r>
        <w:t>—</w:t>
      </w:r>
      <w:r>
        <w:t>端</w:t>
      </w:r>
      <w:r>
        <w:t>”</w:t>
      </w:r>
      <w:r>
        <w:t>三层体系架构，提出了一种边缘计算场景下支持异构终端匿名接入的轻量级认证方法，该方法能够适用于计算资源和存储资源受限的终端设备。</w:t>
      </w:r>
    </w:p>
    <w:p w14:paraId="46A49EE2" w14:textId="46873D80" w:rsidR="00A30F8A" w:rsidRDefault="00A30F8A" w:rsidP="00A30F8A">
      <w:pPr>
        <w:ind w:firstLine="420"/>
        <w:jc w:val="center"/>
        <w:rPr>
          <w:rFonts w:ascii="微软雅黑" w:eastAsia="微软雅黑" w:hAnsi="微软雅黑"/>
          <w:szCs w:val="21"/>
          <w:shd w:val="clear" w:color="auto" w:fill="FFFFFF"/>
        </w:rPr>
      </w:pPr>
      <w:r w:rsidRPr="00A30F8A">
        <w:rPr>
          <w:rFonts w:ascii="微软雅黑" w:eastAsia="微软雅黑" w:hAnsi="微软雅黑"/>
          <w:noProof/>
          <w:szCs w:val="21"/>
          <w:shd w:val="clear" w:color="auto" w:fill="FFFFFF"/>
        </w:rPr>
        <w:lastRenderedPageBreak/>
        <w:drawing>
          <wp:inline distT="0" distB="0" distL="0" distR="0" wp14:anchorId="0A5272AA" wp14:editId="1CC06E9D">
            <wp:extent cx="5274310" cy="2745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45105"/>
                    </a:xfrm>
                    <a:prstGeom prst="rect">
                      <a:avLst/>
                    </a:prstGeom>
                  </pic:spPr>
                </pic:pic>
              </a:graphicData>
            </a:graphic>
          </wp:inline>
        </w:drawing>
      </w:r>
    </w:p>
    <w:p w14:paraId="4D4F2DD1" w14:textId="7A93DA58" w:rsidR="00A30F8A" w:rsidRDefault="00A30F8A" w:rsidP="00A30F8A">
      <w:pPr>
        <w:ind w:firstLine="420"/>
        <w:jc w:val="center"/>
      </w:pPr>
      <w:r>
        <w:rPr>
          <w:rFonts w:hint="eastAsia"/>
        </w:rPr>
        <w:t>该</w:t>
      </w:r>
      <w:r>
        <w:t>发明的边缘计算三层体系架构示意图</w:t>
      </w:r>
    </w:p>
    <w:p w14:paraId="152C5E94" w14:textId="623509F0" w:rsidR="00A30F8A" w:rsidRDefault="00A30F8A" w:rsidP="00A30F8A">
      <w:pPr>
        <w:ind w:firstLine="420"/>
        <w:jc w:val="center"/>
      </w:pPr>
    </w:p>
    <w:p w14:paraId="27CB228B" w14:textId="77777777" w:rsidR="00A30F8A" w:rsidRDefault="00A30F8A" w:rsidP="00A30F8A">
      <w:pPr>
        <w:ind w:firstLine="420"/>
        <w:jc w:val="center"/>
        <w:rPr>
          <w:rFonts w:ascii="微软雅黑" w:eastAsia="微软雅黑" w:hAnsi="微软雅黑"/>
          <w:szCs w:val="21"/>
          <w:shd w:val="clear" w:color="auto" w:fill="FFFFFF"/>
        </w:rPr>
      </w:pPr>
    </w:p>
    <w:p w14:paraId="10A766F1" w14:textId="36F8E69E" w:rsidR="00A30F8A" w:rsidRDefault="00A30F8A" w:rsidP="00A30F8A">
      <w:pPr>
        <w:ind w:firstLine="420"/>
        <w:jc w:val="center"/>
        <w:rPr>
          <w:rFonts w:ascii="微软雅黑" w:eastAsia="微软雅黑" w:hAnsi="微软雅黑"/>
          <w:szCs w:val="21"/>
          <w:shd w:val="clear" w:color="auto" w:fill="FFFFFF"/>
        </w:rPr>
      </w:pPr>
      <w:r w:rsidRPr="00A30F8A">
        <w:rPr>
          <w:rFonts w:ascii="微软雅黑" w:eastAsia="微软雅黑" w:hAnsi="微软雅黑"/>
          <w:noProof/>
          <w:szCs w:val="21"/>
          <w:shd w:val="clear" w:color="auto" w:fill="FFFFFF"/>
        </w:rPr>
        <w:drawing>
          <wp:inline distT="0" distB="0" distL="0" distR="0" wp14:anchorId="77973025" wp14:editId="7E1EFE43">
            <wp:extent cx="2972058" cy="45800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2058" cy="4580017"/>
                    </a:xfrm>
                    <a:prstGeom prst="rect">
                      <a:avLst/>
                    </a:prstGeom>
                  </pic:spPr>
                </pic:pic>
              </a:graphicData>
            </a:graphic>
          </wp:inline>
        </w:drawing>
      </w:r>
    </w:p>
    <w:p w14:paraId="05B4171D" w14:textId="12CECD1A" w:rsidR="00A30F8A" w:rsidRPr="00E2131B" w:rsidRDefault="00A30F8A" w:rsidP="00A30F8A">
      <w:pPr>
        <w:ind w:firstLine="420"/>
        <w:jc w:val="center"/>
        <w:rPr>
          <w:rFonts w:ascii="微软雅黑" w:eastAsia="微软雅黑" w:hAnsi="微软雅黑"/>
          <w:szCs w:val="21"/>
          <w:shd w:val="clear" w:color="auto" w:fill="FFFFFF"/>
        </w:rPr>
      </w:pPr>
      <w:r>
        <w:t>边缘计算场景下支持异构终端匿名接入的轻量级认证流程图</w:t>
      </w:r>
    </w:p>
    <w:sectPr w:rsidR="00A30F8A" w:rsidRPr="00E213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61"/>
    <w:rsid w:val="0000142F"/>
    <w:rsid w:val="002C1BC2"/>
    <w:rsid w:val="00460B61"/>
    <w:rsid w:val="005A365B"/>
    <w:rsid w:val="006D649A"/>
    <w:rsid w:val="0073759E"/>
    <w:rsid w:val="00A30F8A"/>
    <w:rsid w:val="00A62ACD"/>
    <w:rsid w:val="00D6432A"/>
    <w:rsid w:val="00E21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F9A0"/>
  <w15:chartTrackingRefBased/>
  <w15:docId w15:val="{60761FA4-65C4-40A9-B294-6A6C38303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ACD"/>
    <w:pPr>
      <w:widowControl w:val="0"/>
      <w:jc w:val="both"/>
    </w:pPr>
    <w:rPr>
      <w:kern w:val="2"/>
      <w:sz w:val="21"/>
      <w:szCs w:val="22"/>
    </w:rPr>
  </w:style>
  <w:style w:type="paragraph" w:styleId="1">
    <w:name w:val="heading 1"/>
    <w:basedOn w:val="a"/>
    <w:next w:val="a"/>
    <w:link w:val="10"/>
    <w:uiPriority w:val="9"/>
    <w:qFormat/>
    <w:rsid w:val="00D643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43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62ACD"/>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basedOn w:val="a0"/>
    <w:link w:val="a3"/>
    <w:uiPriority w:val="99"/>
    <w:qFormat/>
    <w:rsid w:val="00A62ACD"/>
    <w:rPr>
      <w:sz w:val="18"/>
      <w:szCs w:val="18"/>
    </w:rPr>
  </w:style>
  <w:style w:type="paragraph" w:styleId="a5">
    <w:name w:val="footer"/>
    <w:basedOn w:val="a"/>
    <w:link w:val="a6"/>
    <w:uiPriority w:val="99"/>
    <w:unhideWhenUsed/>
    <w:qFormat/>
    <w:rsid w:val="00A62ACD"/>
    <w:pPr>
      <w:tabs>
        <w:tab w:val="center" w:pos="4153"/>
        <w:tab w:val="right" w:pos="8306"/>
      </w:tabs>
      <w:snapToGrid w:val="0"/>
      <w:jc w:val="left"/>
    </w:pPr>
    <w:rPr>
      <w:kern w:val="0"/>
      <w:sz w:val="18"/>
      <w:szCs w:val="18"/>
    </w:rPr>
  </w:style>
  <w:style w:type="character" w:customStyle="1" w:styleId="a6">
    <w:name w:val="页脚 字符"/>
    <w:basedOn w:val="a0"/>
    <w:link w:val="a5"/>
    <w:uiPriority w:val="99"/>
    <w:qFormat/>
    <w:rsid w:val="00A62ACD"/>
    <w:rPr>
      <w:sz w:val="18"/>
      <w:szCs w:val="18"/>
    </w:rPr>
  </w:style>
  <w:style w:type="character" w:customStyle="1" w:styleId="10">
    <w:name w:val="标题 1 字符"/>
    <w:basedOn w:val="a0"/>
    <w:link w:val="1"/>
    <w:uiPriority w:val="9"/>
    <w:rsid w:val="00D6432A"/>
    <w:rPr>
      <w:b/>
      <w:bCs/>
      <w:kern w:val="44"/>
      <w:sz w:val="44"/>
      <w:szCs w:val="44"/>
    </w:rPr>
  </w:style>
  <w:style w:type="character" w:customStyle="1" w:styleId="high">
    <w:name w:val="high"/>
    <w:basedOn w:val="a0"/>
    <w:rsid w:val="00D6432A"/>
  </w:style>
  <w:style w:type="paragraph" w:styleId="a7">
    <w:name w:val="Title"/>
    <w:basedOn w:val="a"/>
    <w:next w:val="a"/>
    <w:link w:val="a8"/>
    <w:uiPriority w:val="10"/>
    <w:qFormat/>
    <w:rsid w:val="00D6432A"/>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6432A"/>
    <w:rPr>
      <w:rFonts w:asciiTheme="majorHAnsi" w:eastAsiaTheme="majorEastAsia" w:hAnsiTheme="majorHAnsi" w:cstheme="majorBidi"/>
      <w:b/>
      <w:bCs/>
      <w:kern w:val="2"/>
      <w:sz w:val="32"/>
      <w:szCs w:val="32"/>
    </w:rPr>
  </w:style>
  <w:style w:type="character" w:customStyle="1" w:styleId="20">
    <w:name w:val="标题 2 字符"/>
    <w:basedOn w:val="a0"/>
    <w:link w:val="2"/>
    <w:uiPriority w:val="9"/>
    <w:rsid w:val="00D6432A"/>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89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泽辰 王</dc:creator>
  <cp:keywords/>
  <dc:description/>
  <cp:lastModifiedBy>泽辰 王</cp:lastModifiedBy>
  <cp:revision>7</cp:revision>
  <dcterms:created xsi:type="dcterms:W3CDTF">2020-12-09T03:29:00Z</dcterms:created>
  <dcterms:modified xsi:type="dcterms:W3CDTF">2020-12-18T05:17:00Z</dcterms:modified>
</cp:coreProperties>
</file>