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pPr>
    </w:p>
    <w:p>
      <w:pPr>
        <w:spacing w:after="900" w:line="520"/>
        <w:jc w:val="center"/>
      </w:pPr>
      <w:r>
        <w:rPr>
          <w:rFonts w:ascii="黑体" w:cs="黑体" w:eastAsia="黑体" w:hAnsi="黑体"/>
          <w:b/>
          <w:bCs/>
          <w:sz w:val="48"/>
          <w:szCs w:val="48"/>
        </w:rPr>
        <w:t xml:space="preserve">基于运行时验证的安全性质违反精确判定方法研究报告</w:t>
      </w:r>
    </w:p>
    <w:p>
      <w:pPr>
        <w:spacing w:after="240"/>
        <w:jc w:val="center"/>
      </w:pPr>
      <w:r>
        <w:rPr>
          <w:rFonts w:ascii="黑体" w:cs="黑体" w:eastAsia="黑体" w:hAnsi="黑体"/>
          <w:sz w:val="28"/>
          <w:szCs w:val="28"/>
        </w:rPr>
        <w:t xml:space="preserve">阶段版本：运行时验证部分</w:t>
      </w:r>
    </w:p>
    <w:p>
      <w:pPr>
        <w:spacing w:after="240"/>
        <w:jc w:val="center"/>
      </w:pPr>
      <w:r>
        <w:rPr>
          <w:rFonts w:ascii="宋体" w:cs="宋体" w:eastAsia="宋体" w:hAnsi="宋体"/>
          <w:sz w:val="26"/>
          <w:szCs w:val="26"/>
        </w:rPr>
        <w:t xml:space="preserve">研究对象：TAMonitor（安全性质违反精准判定工具的当前实现）</w:t>
      </w:r>
    </w:p>
    <w:p>
      <w:pPr>
        <w:spacing w:before="1700"/>
      </w:pPr>
    </w:p>
    <w:p>
      <w:pPr>
        <w:jc w:val="center"/>
      </w:pPr>
      <w:r>
        <w:rPr>
          <w:rFonts w:ascii="宋体" w:cs="宋体" w:eastAsia="宋体" w:hAnsi="宋体"/>
          <w:sz w:val="24"/>
          <w:szCs w:val="24"/>
        </w:rPr>
        <w:t xml:space="preserve">编制日期：2026 年 7 月 28 日</w:t>
      </w:r>
    </w:p>
    <w:p>
      <w:r>
        <w:br w:type="page"/>
      </w:r>
    </w:p>
    <w:p>
      <w:pPr>
        <w:pStyle w:val="Heading1"/>
        <w:keepNext/>
        <w:spacing w:after="160" w:before="360"/>
      </w:pPr>
      <w:r>
        <w:rPr>
          <w:rFonts w:ascii="黑体" w:cs="黑体" w:eastAsia="黑体" w:hAnsi="黑体"/>
          <w:b/>
          <w:bCs/>
          <w:sz w:val="32"/>
          <w:szCs w:val="32"/>
        </w:rPr>
        <w:t xml:space="preserve">摘要</w:t>
      </w:r>
    </w:p>
    <w:p>
      <w:pPr>
        <w:keepNext w:val="false"/>
        <w:spacing w:after="120" w:before="0" w:line="360"/>
        <w:ind w:firstLine="420"/>
        <w:jc w:val="both"/>
      </w:pPr>
      <w:r>
        <w:rPr>
          <w:rFonts w:ascii="宋体" w:cs="宋体" w:eastAsia="宋体" w:hAnsi="宋体"/>
          <w:sz w:val="21"/>
          <w:szCs w:val="21"/>
        </w:rPr>
        <w:t xml:space="preserve">本成果面向复杂、非可信运行环境下嵌入式软件与固件的运行保障需求，聚焦违背时序约束、异常或非法操作、资源使用异常以及看门狗超时四类典型安全缺陷。针对环境交互具有动态性和非确定性、传统以崩溃为主要判据的测试难以识别非崩溃型性质违反等问题，本成果贯通可读的时间性质规约、时间自动机模型、在线事件轨迹与可审计判定证据，形成“MITL（Metric Interval Temporal Logic，度量区间时序逻辑）性质自动转换为时间自动机—时间自动机自动合成为正负监视器—运行事件在线分析并输出满足、违反或尚不能确定的三值结论”的全自动运行时验证方法框架和工具原型。该成果以性质驱动的监视器自动生成为核心，无需针对每条性质人工编写专用判定代码，面向上述四类缺陷组织检测能力，并以安全规约所描述性质的运行时检测准确率达到 90% 以上为第三方测评目标；监视过程中产生的自动机位置、时间区域、正负状态子集和三值结论等结构化结果，还可进一步作为模糊测试的反馈信号。</w:t>
      </w:r>
    </w:p>
    <w:p>
      <w:pPr>
        <w:keepNext w:val="false"/>
        <w:spacing w:after="120" w:before="0" w:line="360"/>
        <w:ind w:firstLine="420"/>
        <w:jc w:val="both"/>
      </w:pPr>
      <w:r>
        <w:rPr>
          <w:rFonts w:ascii="宋体" w:cs="宋体" w:eastAsia="宋体" w:hAnsi="宋体"/>
          <w:b/>
          <w:bCs/>
          <w:sz w:val="21"/>
          <w:szCs w:val="21"/>
        </w:rPr>
        <w:t xml:space="preserve">关键词：</w:t>
      </w:r>
      <w:r>
        <w:rPr>
          <w:rFonts w:ascii="宋体" w:cs="宋体" w:eastAsia="宋体" w:hAnsi="宋体"/>
          <w:sz w:val="21"/>
          <w:szCs w:val="21"/>
        </w:rPr>
        <w:t xml:space="preserve"> 运行时验证；度量区间时序逻辑；时间自动机；监视器自动合成；二元决策图；差分约束矩阵；三值判定</w:t>
      </w:r>
    </w:p>
    <w:p>
      <w:pPr>
        <w:pStyle w:val="Heading1"/>
        <w:keepNext/>
        <w:spacing w:after="160" w:before="360"/>
      </w:pPr>
      <w:r>
        <w:rPr>
          <w:rFonts w:ascii="黑体" w:cs="黑体" w:eastAsia="黑体" w:hAnsi="黑体"/>
          <w:b/>
          <w:bCs/>
          <w:sz w:val="32"/>
          <w:szCs w:val="32"/>
        </w:rPr>
        <w:t xml:space="preserve">成果概述</w:t>
      </w:r>
    </w:p>
    <w:p>
      <w:pPr>
        <w:keepNext w:val="false"/>
        <w:spacing w:after="120" w:before="0" w:line="360"/>
        <w:ind w:firstLine="420"/>
        <w:jc w:val="both"/>
      </w:pPr>
      <w:r>
        <w:rPr>
          <w:rFonts w:ascii="宋体" w:cs="宋体" w:eastAsia="宋体" w:hAnsi="宋体"/>
          <w:sz w:val="21"/>
          <w:szCs w:val="21"/>
        </w:rPr>
        <w:t xml:space="preserve">本项目形成的主要成果为</w:t>
      </w:r>
      <w:r>
        <w:rPr>
          <w:rFonts w:ascii="宋体" w:cs="宋体" w:eastAsia="宋体" w:hAnsi="宋体"/>
          <w:b/>
          <w:bCs/>
          <w:sz w:val="21"/>
          <w:szCs w:val="21"/>
        </w:rPr>
        <w:t xml:space="preserve">面向运行时安全性质违反的精准判定技术</w:t>
      </w:r>
      <w:r>
        <w:rPr>
          <w:rFonts w:ascii="宋体" w:cs="宋体" w:eastAsia="宋体" w:hAnsi="宋体"/>
          <w:sz w:val="21"/>
          <w:szCs w:val="21"/>
        </w:rPr>
        <w:t xml:space="preserve">。该成果围绕性质规约自动转换、正负时间自动机监视器合成、在线三值判定和结构化证据输出形成完整方法与工具链，并将运行时监视结果进一步衔接到模糊测试反馈过程。</w:t>
      </w:r>
    </w:p>
    <w:p>
      <w:pPr>
        <w:keepNext w:val="false"/>
        <w:spacing w:after="120" w:before="0" w:line="360"/>
        <w:ind w:firstLine="420"/>
        <w:jc w:val="both"/>
      </w:pPr>
      <w:r>
        <w:rPr>
          <w:rFonts w:ascii="宋体" w:cs="宋体" w:eastAsia="宋体" w:hAnsi="宋体"/>
          <w:sz w:val="21"/>
          <w:szCs w:val="21"/>
        </w:rPr>
        <w:t xml:space="preserve">该成果由两个相互衔接、职责清晰的成果内容组成：一是</w:t>
      </w:r>
      <w:r>
        <w:rPr>
          <w:rFonts w:ascii="宋体" w:cs="宋体" w:eastAsia="宋体" w:hAnsi="宋体"/>
          <w:b/>
          <w:bCs/>
          <w:sz w:val="21"/>
          <w:szCs w:val="21"/>
        </w:rPr>
        <w:t xml:space="preserve">基于时间自动机引导的模糊测试框架</w:t>
      </w:r>
      <w:r>
        <w:rPr>
          <w:rFonts w:ascii="宋体" w:cs="宋体" w:eastAsia="宋体" w:hAnsi="宋体"/>
          <w:sz w:val="21"/>
          <w:szCs w:val="21"/>
        </w:rPr>
        <w:t xml:space="preserve">，利用时间自动机的位置、迁移、时间区域和违反前沿形成语义反馈，构成“输入生成—系统执行—轨迹监测—反馈调度”的闭环；二是</w:t>
      </w:r>
      <w:r>
        <w:rPr>
          <w:rFonts w:ascii="宋体" w:cs="宋体" w:eastAsia="宋体" w:hAnsi="宋体"/>
          <w:b/>
          <w:bCs/>
          <w:sz w:val="21"/>
          <w:szCs w:val="21"/>
        </w:rPr>
        <w:t xml:space="preserve">双层半符号化运行时验证工具原型</w:t>
      </w:r>
      <w:r>
        <w:rPr>
          <w:rFonts w:ascii="宋体" w:cs="宋体" w:eastAsia="宋体" w:hAnsi="宋体"/>
          <w:sz w:val="21"/>
          <w:szCs w:val="21"/>
        </w:rPr>
        <w:t xml:space="preserve">，自动把度量区间时序逻辑规约转换为正、负时间自动机，以二元决策图压缩离散命题条件，以差分约束矩阵表示连续时间状态，并依据正、负可接受延伸是否仍存在给出满足、违反或尚不能确定的三值结论。</w:t>
      </w:r>
    </w:p>
    <w:p>
      <w:pPr>
        <w:keepNext w:val="false"/>
        <w:spacing w:after="120" w:before="0" w:line="360"/>
        <w:ind w:firstLine="420"/>
        <w:jc w:val="both"/>
      </w:pPr>
      <w:r>
        <w:rPr>
          <w:rFonts w:ascii="宋体" w:cs="宋体" w:eastAsia="宋体" w:hAnsi="宋体"/>
          <w:sz w:val="21"/>
          <w:szCs w:val="21"/>
        </w:rPr>
        <w:t xml:space="preserve">两个成果内容通过 </w:t>
      </w:r>
      <w:r>
        <w:rPr>
          <w:rFonts w:ascii="Consolas" w:cs="Consolas" w:eastAsia="Consolas" w:hAnsi="Consolas"/>
          <w:color w:val="1F4E79"/>
          <w:sz w:val="19"/>
          <w:szCs w:val="19"/>
        </w:rPr>
        <w:t xml:space="preserve">TAMonitor</w:t>
      </w:r>
      <w:r>
        <w:rPr>
          <w:rFonts w:ascii="宋体" w:cs="宋体" w:eastAsia="宋体" w:hAnsi="宋体"/>
          <w:sz w:val="21"/>
          <w:szCs w:val="21"/>
        </w:rPr>
        <w:t xml:space="preserve"> 接口连接。模糊测试框架向运行时验证工具提供带时事件轨迹，运行时验证工具返回自动机位置、时间区域、正负状态子集和判定结果；这些结构化信息可作为后续调度与时间变异的反馈。当前报告的研究重点是运行时验证方法和工具原型，模糊测试仅冻结总体框架、数据流和接口，具体种子调度、变异算子与测试实验将在后续阶段补充。</w:t>
      </w:r>
    </w:p>
    <w:p>
      <w:pPr>
        <w:keepNext/>
        <w:spacing w:after="7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keepLines/>
        <w:spacing w:after="180"/>
        <w:jc w:val="center"/>
      </w:pPr>
      <w:r>
        <w:rPr>
          <w:rFonts w:ascii="宋体" w:cs="宋体" w:eastAsia="宋体" w:hAnsi="宋体"/>
          <w:sz w:val="19"/>
          <w:szCs w:val="19"/>
        </w:rPr>
        <w:t xml:space="preserve">图 1 面向运行时安全性质违反的精准判定技术总体构成</w:t>
      </w:r>
    </w:p>
    <w:p>
      <w:pPr>
        <w:pStyle w:val="Heading2"/>
        <w:keepNext/>
        <w:spacing w:after="160" w:before="240"/>
      </w:pPr>
      <w:r>
        <w:rPr>
          <w:rFonts w:ascii="黑体" w:cs="黑体" w:eastAsia="黑体" w:hAnsi="黑体"/>
          <w:b/>
          <w:bCs/>
          <w:sz w:val="28"/>
          <w:szCs w:val="28"/>
        </w:rPr>
        <w:t xml:space="preserve">成果内容一：基于时间自动机引导的模糊测试框架</w:t>
      </w:r>
    </w:p>
    <w:p>
      <w:pPr>
        <w:keepNext w:val="false"/>
        <w:spacing w:after="120" w:before="0" w:line="360"/>
        <w:ind w:firstLine="420"/>
        <w:jc w:val="both"/>
      </w:pPr>
      <w:r>
        <w:rPr>
          <w:rFonts w:ascii="宋体" w:cs="宋体" w:eastAsia="宋体" w:hAnsi="宋体"/>
          <w:sz w:val="21"/>
          <w:szCs w:val="21"/>
        </w:rPr>
        <w:t xml:space="preserve">该框架在传统覆盖反馈之外加入时间自动机语义：安全性质被转换为正、负时间自动机，运行事件被抽象为带时轨迹，运行时监视器维护当前可达的位置与时间区域。框架据此提取位置覆盖、迁移覆盖、区域覆盖、未探索自动机前沿以及到违反接受空间的语义距离，并反馈给下一轮种子选择、操作序列调度和时间间隔变异。该成果内容当前形成的是总体框架，而不是已经冻结的具体模糊测试算法。</w:t>
      </w:r>
    </w:p>
    <w:p>
      <w:pPr>
        <w:pStyle w:val="Heading2"/>
        <w:keepNext/>
        <w:spacing w:after="160" w:before="240"/>
      </w:pPr>
      <w:r>
        <w:rPr>
          <w:rFonts w:ascii="黑体" w:cs="黑体" w:eastAsia="黑体" w:hAnsi="黑体"/>
          <w:b/>
          <w:bCs/>
          <w:sz w:val="28"/>
          <w:szCs w:val="28"/>
        </w:rPr>
        <w:t xml:space="preserve">成果内容二：双层半符号化运行时验证工具原型</w:t>
      </w:r>
    </w:p>
    <w:p>
      <w:pPr>
        <w:keepNext w:val="false"/>
        <w:spacing w:after="120" w:before="0" w:line="360"/>
        <w:ind w:firstLine="420"/>
        <w:jc w:val="both"/>
      </w:pPr>
      <w:r>
        <w:rPr>
          <w:rFonts w:ascii="宋体" w:cs="宋体" w:eastAsia="宋体" w:hAnsi="宋体"/>
          <w:sz w:val="21"/>
          <w:szCs w:val="21"/>
        </w:rPr>
        <w:t xml:space="preserve">该工具原型形成从性质到判定的自动流程。离线阶段接收 MITL（Metric Interval Temporal Logic，度量区间时序逻辑）性质 </w:t>
      </w:r>
      <m:oMath>
        <m:r>
          <m:t>φ</m:t>
        </m:r>
      </m:oMath>
      <w:r>
        <w:rPr>
          <w:rFonts w:ascii="宋体" w:cs="宋体" w:eastAsia="宋体" w:hAnsi="宋体"/>
          <w:sz w:val="21"/>
          <w:szCs w:val="21"/>
        </w:rPr>
        <w:t xml:space="preserve">，完成规范化与否定构造，自动生成 </w:t>
      </w:r>
      <m:oMath>
        <m:sSup>
          <m:sSupPr/>
          <m:e>
            <m:r>
              <m:t>A</m:t>
            </m:r>
          </m:e>
          <m:sup>
            <m:r>
              <m:t>+</m:t>
            </m:r>
          </m:sup>
        </m:sSup>
        <m:r>
          <m:t>=</m:t>
        </m:r>
        <m:r>
          <m:t>BuildTA</m:t>
        </m:r>
        <m:r>
          <m:t>(</m:t>
        </m:r>
        <m:r>
          <m:t>φ</m:t>
        </m:r>
        <m:r>
          <m:t>)</m:t>
        </m:r>
      </m:oMath>
      <w:r>
        <w:rPr>
          <w:rFonts w:ascii="宋体" w:cs="宋体" w:eastAsia="宋体" w:hAnsi="宋体"/>
          <w:sz w:val="21"/>
          <w:szCs w:val="21"/>
        </w:rPr>
        <w:t xml:space="preserve"> 和 </w:t>
      </w:r>
      <m:oMath>
        <m:sSup>
          <m:sSupPr/>
          <m:e>
            <m:r>
              <m:t>A</m:t>
            </m:r>
          </m:e>
          <m:sup>
            <m:r>
              <m:t>-</m:t>
            </m:r>
          </m:sup>
        </m:sSup>
        <m:r>
          <m:t>=</m:t>
        </m:r>
        <m:r>
          <m:t>BuildTA</m:t>
        </m:r>
        <m:r>
          <m:t>(¬</m:t>
        </m:r>
        <m:r>
          <m:t>φ</m:t>
        </m:r>
        <m:r>
          <m:t>)</m:t>
        </m:r>
      </m:oMath>
      <w:r>
        <w:rPr>
          <w:rFonts w:ascii="宋体" w:cs="宋体" w:eastAsia="宋体" w:hAnsi="宋体"/>
          <w:sz w:val="21"/>
          <w:szCs w:val="21"/>
        </w:rPr>
        <w:t xml:space="preserve">，冻结正负自动机共同使用的原子命题位序。离散层采用 BDD（Binary Decision Diagram，二元决策图）共享布尔子函数，并通过精确标签投影连接运行时事件；连续时间层采用 DBM（Difference-Bound Matrix，差分约束矩阵）及其区域并集维护全部可行时钟估值。</w:t>
      </w:r>
    </w:p>
    <w:p>
      <w:pPr>
        <w:keepNext w:val="false"/>
        <w:spacing w:after="120" w:before="0" w:line="360"/>
        <w:ind w:firstLine="420"/>
        <w:jc w:val="both"/>
      </w:pPr>
      <w:r>
        <w:rPr>
          <w:rFonts w:ascii="宋体" w:cs="宋体" w:eastAsia="宋体" w:hAnsi="宋体"/>
          <w:sz w:val="21"/>
          <w:szCs w:val="21"/>
        </w:rPr>
        <w:t xml:space="preserve">在线阶段同时维护正、负监视器。若正监视器已经不存在接受延伸而负监视器仍可接受，则性质违反已经确定；若负监视器先为空，则性质满足已经确定；若两侧均保留可接受延伸，则输出尚不能确定。工具同时保存规范公式、命题位序、自动机和 BDD 规模、逐步 DBM 状态、结论及运行配置，形成可复核的证据链。当前版本不把尚未完成的性能实验或截图中的估算比例写成事实。</w:t>
      </w:r>
    </w:p>
    <w:p>
      <w:pPr>
        <w:pStyle w:val="Heading2"/>
        <w:keepNext/>
        <w:spacing w:after="160" w:before="240"/>
      </w:pPr>
      <w:r>
        <w:rPr>
          <w:rFonts w:ascii="黑体" w:cs="黑体" w:eastAsia="黑体" w:hAnsi="黑体"/>
          <w:b/>
          <w:bCs/>
          <w:sz w:val="28"/>
          <w:szCs w:val="28"/>
        </w:rPr>
        <w:t xml:space="preserve">成果构成、作用关系与当前边界</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成果内容</w:t>
            </w:r>
          </w:p>
        </w:tc>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主要输入</w:t>
            </w:r>
          </w:p>
        </w:tc>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核心处理</w:t>
            </w:r>
          </w:p>
        </w:tc>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主要输出</w:t>
            </w:r>
          </w:p>
        </w:tc>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本阶段边界</w:t>
            </w:r>
          </w:p>
        </w:tc>
      </w:tr>
      <w:tr>
        <w:trPr>
          <w:tblHeader w:val="false"/>
        </w:trPr>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基于时间自动机引导的模糊测试框架</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初始种子、系统接口、安全性质、测试预算</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系统执行、事件抽象、运行时监测、多维语义反馈</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新覆盖种子、带时轨迹、监测证据、反馈信号</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只说明框架与接口，不展开具体变异算法和实验结果</w:t>
            </w:r>
          </w:p>
        </w:tc>
      </w:tr>
      <w:tr>
        <w:trPr>
          <w:tblHeader w:val="false"/>
        </w:trPr>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双层半符号化运行时验证工具原型</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MITL 性质、原子命题绑定、带时事件轨迹</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正负时间自动机构造、BDD 离散表示、DBM 时间区域可达、三值判定</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满足、违反、不确定及结构化证据</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BDD 原生在线迁移尚未实现；实验结论待填写</w:t>
            </w:r>
          </w:p>
        </w:tc>
      </w:tr>
    </w:tbl>
    <w:p>
      <w:pPr>
        <w:spacing w:after="120"/>
      </w:pPr>
    </w:p>
    <w:p>
      <w:pPr>
        <w:keepNext w:val="false"/>
        <w:spacing w:after="120" w:before="0" w:line="360"/>
        <w:ind w:firstLine="420"/>
        <w:jc w:val="both"/>
      </w:pPr>
      <w:r>
        <w:rPr>
          <w:rFonts w:ascii="宋体" w:cs="宋体" w:eastAsia="宋体" w:hAnsi="宋体"/>
          <w:sz w:val="21"/>
          <w:szCs w:val="21"/>
        </w:rPr>
        <w:t xml:space="preserve">其中，“双层半符号化”不是把全部状态编码为单一符号关系：第一层以 BDD 表示离散布尔条件，第二层以 DBM 表示连续时间约束，而自动机位置、正负监视器身份和运行证据仍显式保存。这样的设计既保留了可解释的控制结构，又避免对布尔赋值和实数时钟取值进行不必要的逐点枚举。</w:t>
      </w:r>
    </w:p>
    <w:p>
      <w:pPr>
        <w:pStyle w:val="Heading2"/>
        <w:keepNext/>
        <w:spacing w:after="160" w:before="240"/>
      </w:pPr>
      <w:r>
        <w:rPr>
          <w:rFonts w:ascii="黑体" w:cs="黑体" w:eastAsia="黑体" w:hAnsi="黑体"/>
          <w:b/>
          <w:bCs/>
          <w:sz w:val="28"/>
          <w:szCs w:val="28"/>
        </w:rPr>
        <w:t xml:space="preserve">合同指标与验收关系</w:t>
      </w:r>
    </w:p>
    <w:p>
      <w:pPr>
        <w:keepNext w:val="false"/>
        <w:spacing w:after="120" w:before="0" w:line="360"/>
        <w:ind w:firstLine="420"/>
        <w:jc w:val="both"/>
      </w:pPr>
      <w:r>
        <w:rPr>
          <w:rFonts w:ascii="宋体" w:cs="宋体" w:eastAsia="宋体" w:hAnsi="宋体"/>
          <w:sz w:val="21"/>
          <w:szCs w:val="21"/>
        </w:rPr>
        <w:t xml:space="preserve">本报告同时对应“方法研究成果”和“工具成果”两个合同对象。二者使用同一技术框架，但验收指标、评价主体和证据形式不同，不能用一次内部测试替代专家评审或第三方测评。</w:t>
      </w:r>
    </w:p>
    <w:p>
      <w:pPr>
        <w:keepNext w:val="false"/>
        <w:spacing w:after="120" w:before="0" w:line="360"/>
        <w:ind w:firstLine="420"/>
        <w:jc w:val="both"/>
      </w:pPr>
      <w:r>
        <w:rPr>
          <w:rFonts w:ascii="宋体" w:cs="宋体" w:eastAsia="宋体" w:hAnsi="宋体"/>
          <w:sz w:val="21"/>
          <w:szCs w:val="21"/>
        </w:rPr>
        <w:t xml:space="preserve">合同中的“安全性质违反精准判定工具”是工具成果的正式名称，本报告标题中的“精确判定”是对方法语义的表述；为保持合同可追溯性，工具名称中的“精准”不作改写。合同所称“运行时监控器”与本文算法章节所称“运行时监视器”均对应 Runtime Monitor，即根据运行事件轨迹执行性质判定的程序组件。</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合同对象</w:t>
            </w:r>
          </w:p>
        </w:tc>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合同涵盖指标</w:t>
            </w:r>
          </w:p>
        </w:tc>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指标解释与验证证据</w:t>
            </w:r>
          </w:p>
        </w:tc>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评价方式</w:t>
            </w:r>
          </w:p>
        </w:tc>
        <w:tc>
          <w:tcPr>
            <w:tcW w:type="dxa" w:w="18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当前状态</w:t>
            </w:r>
          </w:p>
        </w:tc>
      </w:tr>
      <w:tr>
        <w:trPr>
          <w:tblHeader w:val="false"/>
        </w:trPr>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基于运行时验证的安全性质违反精确判定方法研究</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实验验证自动生成对违背时序约束的运行时监控器功能</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输入 MITL 安全规约后，无需人工编写性质专用判断代码，自动形成正负时间自动机监视器，并在带时测试轨迹上输出违反判定；提交方法报告、框架说明、自动生成记录、代表性公式和运行结果</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专家评审</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待形成完整实验材料并送审</w:t>
            </w:r>
          </w:p>
        </w:tc>
      </w:tr>
      <w:tr>
        <w:trPr>
          <w:tblHeader w:val="false"/>
        </w:trPr>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安全性质违反精准判定工具</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支持 4 类典型安全缺陷检测</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四类缺陷为“违背时序约束”“异常或非法操作”“资源使用异常”和“看门狗超时”；分别建立独立用例分区，并提供规约、轨迹、预期结论和工具输出</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第三方测评</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待测评</w:t>
            </w:r>
          </w:p>
        </w:tc>
      </w:tr>
      <w:tr>
        <w:trPr>
          <w:tblHeader w:val="false"/>
        </w:trPr>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安全性质违反精准判定工具</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安全规约所描述性质的运行时检测准确率达到 90% 以上</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在预先冻结、具有独立真值标签的测评轨迹上计算正确结论数占全部有效测评轨迹数的比例；完成轨迹上的 </w:t>
            </w:r>
            <w:r>
              <w:rPr>
                <w:rFonts w:ascii="Consolas" w:cs="Consolas" w:eastAsia="Consolas" w:hAnsi="Consolas"/>
                <w:color w:val="1F4E79"/>
                <w:sz w:val="17"/>
                <w:szCs w:val="17"/>
              </w:rPr>
              <w:t xml:space="preserve">INCONCLUSIVE</w:t>
            </w:r>
            <w:r>
              <w:rPr>
                <w:rFonts w:ascii="宋体" w:cs="宋体" w:eastAsia="宋体" w:hAnsi="宋体"/>
                <w:sz w:val="19"/>
                <w:szCs w:val="19"/>
              </w:rPr>
              <w:t xml:space="preserve"> 计为未正确检出，不从分母中删除</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第三方测评</w:t>
            </w:r>
          </w:p>
        </w:tc>
        <w:tc>
          <w:tcPr>
            <w:tcW w:type="dxa" w:w="18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待测评，不预填达标结论</w:t>
            </w:r>
          </w:p>
        </w:tc>
      </w:tr>
    </w:tbl>
    <w:p>
      <w:pPr>
        <w:spacing w:after="120"/>
      </w:pPr>
    </w:p>
    <w:p>
      <w:pPr>
        <w:keepNext w:val="false"/>
        <w:spacing w:after="120" w:before="0" w:line="360"/>
        <w:ind w:firstLine="420"/>
        <w:jc w:val="both"/>
      </w:pPr>
      <w:r>
        <w:rPr>
          <w:rFonts w:ascii="宋体" w:cs="宋体" w:eastAsia="宋体" w:hAnsi="宋体"/>
          <w:sz w:val="21"/>
          <w:szCs w:val="21"/>
        </w:rPr>
        <w:t xml:space="preserve">四类典型安全缺陷的测评口径固定如下：</w:t>
      </w:r>
    </w:p>
    <w:p>
      <w:pPr>
        <w:spacing w:after="80" w:line="330"/>
        <w:ind w:left="420" w:hanging="360"/>
      </w:pPr>
      <w:r>
        <w:rPr>
          <w:rFonts w:ascii="宋体" w:cs="宋体" w:eastAsia="宋体" w:hAnsi="宋体"/>
          <w:sz w:val="21"/>
          <w:szCs w:val="21"/>
        </w:rPr>
        <w:t xml:space="preserve">1. </w:t>
      </w:r>
      <w:r>
        <w:rPr>
          <w:rFonts w:ascii="宋体" w:cs="宋体" w:eastAsia="宋体" w:hAnsi="宋体"/>
          <w:b/>
          <w:bCs/>
          <w:sz w:val="21"/>
          <w:szCs w:val="21"/>
        </w:rPr>
        <w:t xml:space="preserve">违背时序约束。</w:t>
      </w:r>
      <w:r>
        <w:rPr>
          <w:rFonts w:ascii="宋体" w:cs="宋体" w:eastAsia="宋体" w:hAnsi="宋体"/>
          <w:sz w:val="21"/>
          <w:szCs w:val="21"/>
        </w:rPr>
        <w:t xml:space="preserve"> 使用 MITL 规约描述事件先后次序、持续时间、响应期限或允许时间窗口，并构造违反与不违反轨迹。纯看门狗刷新超时归入第四类，不在本类重复统计。</w:t>
      </w:r>
    </w:p>
    <w:p>
      <w:pPr>
        <w:spacing w:after="80" w:line="330"/>
        <w:ind w:left="420" w:hanging="360"/>
      </w:pPr>
      <w:r>
        <w:rPr>
          <w:rFonts w:ascii="宋体" w:cs="宋体" w:eastAsia="宋体" w:hAnsi="宋体"/>
          <w:sz w:val="21"/>
          <w:szCs w:val="21"/>
        </w:rPr>
        <w:t xml:space="preserve">2. </w:t>
      </w:r>
      <w:r>
        <w:rPr>
          <w:rFonts w:ascii="宋体" w:cs="宋体" w:eastAsia="宋体" w:hAnsi="宋体"/>
          <w:b/>
          <w:bCs/>
          <w:sz w:val="21"/>
          <w:szCs w:val="21"/>
        </w:rPr>
        <w:t xml:space="preserve">异常或非法操作。</w:t>
      </w:r>
      <w:r>
        <w:rPr>
          <w:rFonts w:ascii="宋体" w:cs="宋体" w:eastAsia="宋体" w:hAnsi="宋体"/>
          <w:sz w:val="21"/>
          <w:szCs w:val="21"/>
        </w:rPr>
        <w:t xml:space="preserve"> 监测规约明确禁止的事件、状态或操作序列，例如禁止模式下执行特定操作、互斥操作同时发生或未经前置授权事件即执行后续操作。此类以冻结的允许条件和禁止条件作为独立真值依据。</w:t>
      </w:r>
    </w:p>
    <w:p>
      <w:pPr>
        <w:spacing w:after="80" w:line="330"/>
        <w:ind w:left="420" w:hanging="360"/>
      </w:pPr>
      <w:r>
        <w:rPr>
          <w:rFonts w:ascii="宋体" w:cs="宋体" w:eastAsia="宋体" w:hAnsi="宋体"/>
          <w:sz w:val="21"/>
          <w:szCs w:val="21"/>
        </w:rPr>
        <w:t xml:space="preserve">3. </w:t>
      </w:r>
      <w:r>
        <w:rPr>
          <w:rFonts w:ascii="宋体" w:cs="宋体" w:eastAsia="宋体" w:hAnsi="宋体"/>
          <w:b/>
          <w:bCs/>
          <w:sz w:val="21"/>
          <w:szCs w:val="21"/>
        </w:rPr>
        <w:t xml:space="preserve">资源使用异常。</w:t>
      </w:r>
      <w:r>
        <w:rPr>
          <w:rFonts w:ascii="宋体" w:cs="宋体" w:eastAsia="宋体" w:hAnsi="宋体"/>
          <w:sz w:val="21"/>
          <w:szCs w:val="21"/>
        </w:rPr>
        <w:t xml:space="preserve"> 监测处理器、内存、栈、存储、通信缓冲区或其他受控资源的占用值、增长趋势及持续时间，判定超阈值、持续超限或未在规定时间内释放等性质违反。此类必须记录资源指标的采集来源、单位、阈值和采样规则。</w:t>
      </w:r>
    </w:p>
    <w:p>
      <w:pPr>
        <w:spacing w:after="80" w:line="330"/>
        <w:ind w:left="420" w:hanging="360"/>
      </w:pPr>
      <w:r>
        <w:rPr>
          <w:rFonts w:ascii="宋体" w:cs="宋体" w:eastAsia="宋体" w:hAnsi="宋体"/>
          <w:sz w:val="21"/>
          <w:szCs w:val="21"/>
        </w:rPr>
        <w:t xml:space="preserve">4. </w:t>
      </w:r>
      <w:r>
        <w:rPr>
          <w:rFonts w:ascii="宋体" w:cs="宋体" w:eastAsia="宋体" w:hAnsi="宋体"/>
          <w:b/>
          <w:bCs/>
          <w:sz w:val="21"/>
          <w:szCs w:val="21"/>
        </w:rPr>
        <w:t xml:space="preserve">看门狗超时。</w:t>
      </w:r>
      <w:r>
        <w:rPr>
          <w:rFonts w:ascii="宋体" w:cs="宋体" w:eastAsia="宋体" w:hAnsi="宋体"/>
          <w:sz w:val="21"/>
          <w:szCs w:val="21"/>
        </w:rPr>
        <w:t xml:space="preserve"> 监测启动、触发、心跳或刷新事件后，预期事件未在规定期限 </w:t>
      </w:r>
      <w:r>
        <w:rPr>
          <w:rFonts w:ascii="Consolas" w:cs="Consolas" w:eastAsia="Consolas" w:hAnsi="Consolas"/>
          <w:color w:val="1F4E79"/>
          <w:sz w:val="19"/>
          <w:szCs w:val="19"/>
        </w:rPr>
        <w:t xml:space="preserve">T</w:t>
      </w:r>
      <w:r>
        <w:rPr>
          <w:rFonts w:ascii="宋体" w:cs="宋体" w:eastAsia="宋体" w:hAnsi="宋体"/>
          <w:sz w:val="21"/>
          <w:szCs w:val="21"/>
        </w:rPr>
        <w:t xml:space="preserve"> 内到达的行为。该类使用专门的超时规约和可靠的时钟推进事件，独立统计检出结果。</w:t>
      </w:r>
    </w:p>
    <w:p>
      <w:pPr>
        <w:keepNext w:val="false"/>
        <w:spacing w:after="120" w:before="0" w:line="360"/>
        <w:ind w:firstLine="420"/>
        <w:jc w:val="both"/>
      </w:pPr>
      <w:r>
        <w:rPr>
          <w:rFonts w:ascii="宋体" w:cs="宋体" w:eastAsia="宋体" w:hAnsi="宋体"/>
          <w:sz w:val="21"/>
          <w:szCs w:val="21"/>
        </w:rPr>
        <w:t xml:space="preserve">同一测试轨迹可能同时触发多个性质。第三方测评应在执行前冻结每条用例的主类别；跨类别复合用例可以另行报告，但不得在四类基本覆盖统计中重复计数。</w:t>
      </w:r>
    </w:p>
    <w:p>
      <w:pPr>
        <w:keepNext w:val="false"/>
        <w:spacing w:after="120" w:before="0" w:line="360"/>
        <w:ind w:firstLine="420"/>
        <w:jc w:val="both"/>
      </w:pPr>
      <w:r>
        <w:rPr>
          <w:rFonts w:ascii="宋体" w:cs="宋体" w:eastAsia="宋体" w:hAnsi="宋体"/>
          <w:sz w:val="21"/>
          <w:szCs w:val="21"/>
        </w:rPr>
        <w:t xml:space="preserve">合同准确率采用：</w:t>
      </w:r>
    </w:p>
    <w:p>
      <w:pPr>
        <w:keepLines/>
        <w:spacing w:after="180" w:before="120" w:line="320"/>
        <w:jc w:val="center"/>
      </w:pPr>
      <m:oMath>
        <m:r>
          <m:t>Accuracy</m:t>
        </m:r>
        <m:r>
          <m:t>=</m:t>
        </m:r>
        <m:f>
          <m:num>
            <m:sSub>
              <m:sSubPr/>
              <m:e>
                <m:r>
                  <m:t>N</m:t>
                </m:r>
              </m:e>
              <m:sub>
                <m:r>
                  <m:t>correct</m:t>
                </m:r>
              </m:sub>
            </m:sSub>
          </m:num>
          <m:den>
            <m:sSub>
              <m:sSubPr/>
              <m:e>
                <m:r>
                  <m:t>N</m:t>
                </m:r>
              </m:e>
              <m:sub>
                <m:r>
                  <m:t>valid</m:t>
                </m:r>
              </m:sub>
            </m:sSub>
          </m:den>
        </m:f>
        <m:r>
          <m:t>× </m:t>
        </m:r>
        <m:r>
          <m:t>100</m:t>
        </m:r>
        <m:r>
          <m:t>%.</m:t>
        </m:r>
      </m:oMath>
    </w:p>
    <w:p>
      <w:pPr>
        <w:keepNext w:val="false"/>
        <w:spacing w:after="120" w:before="0" w:line="360"/>
        <w:ind w:firstLine="420"/>
        <w:jc w:val="both"/>
      </w:pPr>
      <w:r>
        <w:rPr>
          <w:rFonts w:ascii="宋体" w:cs="宋体" w:eastAsia="宋体" w:hAnsi="宋体"/>
          <w:sz w:val="21"/>
          <w:szCs w:val="21"/>
        </w:rPr>
        <w:t xml:space="preserve">其中，</w:t>
      </w:r>
      <m:oMath>
        <m:sSub>
          <m:sSubPr/>
          <m:e>
            <m:r>
              <m:t>N</m:t>
            </m:r>
          </m:e>
          <m:sub>
            <m:r>
              <m:t>correct</m:t>
            </m:r>
          </m:sub>
        </m:sSub>
      </m:oMath>
      <w:r>
        <w:rPr>
          <w:rFonts w:ascii="宋体" w:cs="宋体" w:eastAsia="宋体" w:hAnsi="宋体"/>
          <w:sz w:val="21"/>
          <w:szCs w:val="21"/>
        </w:rPr>
        <w:t xml:space="preserve"> 为工具最终结论与独立真值一致的有效轨迹数，</w:t>
      </w:r>
      <m:oMath>
        <m:sSub>
          <m:sSubPr/>
          <m:e>
            <m:r>
              <m:t>N</m:t>
            </m:r>
          </m:e>
          <m:sub>
            <m:r>
              <m:t>valid</m:t>
            </m:r>
          </m:sub>
        </m:sSub>
      </m:oMath>
      <w:r>
        <w:rPr>
          <w:rFonts w:ascii="宋体" w:cs="宋体" w:eastAsia="宋体" w:hAnsi="宋体"/>
          <w:sz w:val="21"/>
          <w:szCs w:val="21"/>
        </w:rPr>
        <w:t xml:space="preserve"> 为全部有效测评轨迹数。</w:t>
      </w:r>
    </w:p>
    <w:p>
      <w:pPr>
        <w:keepNext w:val="false"/>
        <w:spacing w:after="120" w:before="0" w:line="360"/>
        <w:ind w:firstLine="420"/>
        <w:jc w:val="both"/>
      </w:pPr>
      <w:r>
        <w:rPr>
          <w:rFonts w:ascii="宋体" w:cs="宋体" w:eastAsia="宋体" w:hAnsi="宋体"/>
          <w:sz w:val="21"/>
          <w:szCs w:val="21"/>
        </w:rPr>
        <w:t xml:space="preserve">“有效测评轨迹”是格式正确、事件与时间单位明确、能够由工具完整读取的冻结轨迹；因工具内部错误、构造失败或完成轨迹仍输出 </w:t>
      </w:r>
      <w:r>
        <w:rPr>
          <w:rFonts w:ascii="Consolas" w:cs="Consolas" w:eastAsia="Consolas" w:hAnsi="Consolas"/>
          <w:color w:val="1F4E79"/>
          <w:sz w:val="19"/>
          <w:szCs w:val="19"/>
        </w:rPr>
        <w:t xml:space="preserve">INCONCLUSIVE</w:t>
      </w:r>
      <w:r>
        <w:rPr>
          <w:rFonts w:ascii="宋体" w:cs="宋体" w:eastAsia="宋体" w:hAnsi="宋体"/>
          <w:sz w:val="21"/>
          <w:szCs w:val="21"/>
        </w:rPr>
        <w:t xml:space="preserve"> 的用例均不得作为无效数据从分母中剔除，而应按未正确检测记录。轨迹文件损坏或不满足测评输入规范的情况应由第三方在测评前依据书面规则单独裁定。目标门槛为检测准确率不低于 90%，最终数值及是否达标以第三方测评报告为准。</w:t>
      </w:r>
    </w:p>
    <w:p>
      <w:r>
        <w:br w:type="page"/>
      </w:r>
    </w:p>
    <w:p>
      <w:pPr>
        <w:pStyle w:val="Heading1"/>
        <w:keepNext/>
        <w:spacing w:after="160" w:before="360"/>
      </w:pPr>
      <w:r>
        <w:rPr>
          <w:rFonts w:ascii="黑体" w:cs="黑体" w:eastAsia="黑体" w:hAnsi="黑体"/>
          <w:b/>
          <w:bCs/>
          <w:sz w:val="32"/>
          <w:szCs w:val="32"/>
        </w:rPr>
        <w:t xml:space="preserve">目录</w:t>
      </w:r>
    </w:p>
    <w:sdt>
      <w:sdtPr/>
      <w:sdtContent>
        <w:p>
          <w:r>
            <w:fldChar w:fldCharType="begin" w:dirty="true"/>
            <w:instrText xml:space="preserve">TOC \h \o "1-4"</w:instrText>
            <w:fldChar w:fldCharType="separate"/>
          </w:r>
        </w:p>
        <w:p>
          <w:r>
            <w:fldChar w:fldCharType="end"/>
          </w:r>
        </w:p>
      </w:sdtContent>
    </w:sdt>
    <w:p>
      <w:r>
        <w:br w:type="page"/>
      </w:r>
    </w:p>
    <w:p>
      <w:pPr>
        <w:pStyle w:val="Heading1"/>
        <w:keepNext/>
        <w:spacing w:after="160" w:before="360"/>
      </w:pPr>
      <w:r>
        <w:rPr>
          <w:rFonts w:ascii="黑体" w:cs="黑体" w:eastAsia="黑体" w:hAnsi="黑体"/>
          <w:b/>
          <w:bCs/>
          <w:sz w:val="32"/>
          <w:szCs w:val="32"/>
        </w:rPr>
        <w:t xml:space="preserve">1 基于时间自动机引导的模糊测试框架</w:t>
      </w:r>
    </w:p>
    <w:p>
      <w:pPr>
        <w:pStyle w:val="Heading2"/>
        <w:keepNext/>
        <w:spacing w:after="160" w:before="240"/>
      </w:pPr>
      <w:r>
        <w:rPr>
          <w:rFonts w:ascii="黑体" w:cs="黑体" w:eastAsia="黑体" w:hAnsi="黑体"/>
          <w:b/>
          <w:bCs/>
          <w:sz w:val="28"/>
          <w:szCs w:val="28"/>
        </w:rPr>
        <w:t xml:space="preserve">1.1 问题与挑战</w:t>
      </w:r>
    </w:p>
    <w:p>
      <w:pPr>
        <w:keepNext w:val="false"/>
        <w:spacing w:after="120" w:before="0" w:line="360"/>
        <w:ind w:firstLine="420"/>
        <w:jc w:val="both"/>
      </w:pPr>
      <w:r>
        <w:rPr>
          <w:rFonts w:ascii="宋体" w:cs="宋体" w:eastAsia="宋体" w:hAnsi="宋体"/>
          <w:sz w:val="21"/>
          <w:szCs w:val="21"/>
        </w:rPr>
        <w:t xml:space="preserve">传统模糊测试通常依据代码覆盖、异常、退出状态或资源变化保留种子，但这些信号不能直接回答某次运行是否正在接近一个带有时限和事件次序的性质违反。对于“请求后必须在规定时间内响应”一类性质，两条轨迹可能经过相似的代码路径，却因事件顺序或时间间隔不同而具有完全不同的语义。框架需要在不把运行时监视器结论误当作测试生成算法的前提下，把性质自动机状态转换为可供调度器使用的稳定反馈。</w:t>
      </w:r>
    </w:p>
    <w:p>
      <w:pPr>
        <w:keepNext w:val="false"/>
        <w:spacing w:after="120" w:before="0" w:line="360"/>
        <w:ind w:firstLine="420"/>
        <w:jc w:val="both"/>
      </w:pPr>
      <w:r>
        <w:rPr>
          <w:rFonts w:ascii="宋体" w:cs="宋体" w:eastAsia="宋体" w:hAnsi="宋体"/>
          <w:sz w:val="21"/>
          <w:szCs w:val="21"/>
        </w:rPr>
        <w:t xml:space="preserve">主要挑战包括：如何将模糊测试产生的异构运行观测映射为统一原子命题；如何明确事件发生时间、采集时间及区间不确定性；如何在正负时间自动机和多个 DBM 区域之间定义可比较的语义进展；以及如何保持测试用例、轨迹、监测结果和反馈信号之间的一一对应，以支持复现与最小化。</w:t>
      </w:r>
    </w:p>
    <w:p>
      <w:pPr>
        <w:pStyle w:val="Heading2"/>
        <w:keepNext/>
        <w:spacing w:after="160" w:before="240"/>
      </w:pPr>
      <w:r>
        <w:rPr>
          <w:rFonts w:ascii="黑体" w:cs="黑体" w:eastAsia="黑体" w:hAnsi="黑体"/>
          <w:b/>
          <w:bCs/>
          <w:sz w:val="28"/>
          <w:szCs w:val="28"/>
        </w:rPr>
        <w:t xml:space="preserve">1.2 国内外研究现状</w:t>
      </w:r>
    </w:p>
    <w:p>
      <w:pPr>
        <w:keepNext w:val="false"/>
        <w:spacing w:after="120" w:before="0" w:line="360"/>
        <w:ind w:firstLine="420"/>
        <w:jc w:val="both"/>
      </w:pPr>
      <w:r>
        <w:rPr>
          <w:rFonts w:ascii="宋体" w:cs="宋体" w:eastAsia="宋体" w:hAnsi="宋体"/>
          <w:sz w:val="21"/>
          <w:szCs w:val="21"/>
        </w:rPr>
        <w:t xml:space="preserve">已有研究表明，形式性质可以参与模糊测试反馈设计。Luo 等把运行时监测信息用于模糊测试框架[17]；Meng 等研究了线性时序逻辑引导的灰盒模糊测试[18]；PGFuzz 以性质指导控制系统测试[19]；CPFuzz 面向信息物理系统利用运行反馈探索性质违反[20]。这些工作说明，性质反馈能够补充传统结构覆盖，但其性质语言、时间语义和反馈粒度并不自动适配本项目的 MITL—时间自动机—DBM 运行链。</w:t>
      </w:r>
    </w:p>
    <w:p>
      <w:pPr>
        <w:keepNext w:val="false"/>
        <w:spacing w:after="120" w:before="0" w:line="360"/>
        <w:ind w:firstLine="420"/>
        <w:jc w:val="both"/>
      </w:pPr>
      <w:r>
        <w:rPr>
          <w:rFonts w:ascii="宋体" w:cs="宋体" w:eastAsia="宋体" w:hAnsi="宋体"/>
          <w:sz w:val="21"/>
          <w:szCs w:val="21"/>
        </w:rPr>
        <w:t xml:space="preserve">本成果不在本阶段复述或实现上述文献中的具体变异算法，而是提取与当前方法直接相关的共同结构：性质输入、系统执行、带时事件抽象、在线监视、语义反馈和新一轮调度。具体算法选择必须在后续实验中结合被测系统接口、状态可恢复性和测试预算确定。</w:t>
      </w:r>
    </w:p>
    <w:p>
      <w:pPr>
        <w:pStyle w:val="Heading2"/>
        <w:keepNext/>
        <w:spacing w:after="160" w:before="240"/>
      </w:pPr>
      <w:r>
        <w:rPr>
          <w:rFonts w:ascii="黑体" w:cs="黑体" w:eastAsia="黑体" w:hAnsi="黑体"/>
          <w:b/>
          <w:bCs/>
          <w:sz w:val="28"/>
          <w:szCs w:val="28"/>
        </w:rPr>
        <w:t xml:space="preserve">1.3 方法整体框架</w:t>
      </w:r>
    </w:p>
    <w:p>
      <w:pPr>
        <w:keepNext/>
        <w:spacing w:after="70" w:before="16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71850"/>
                    </a:xfrm>
                    <a:prstGeom prst="rect">
                      <a:avLst/>
                    </a:prstGeom>
                  </pic:spPr>
                </pic:pic>
              </a:graphicData>
            </a:graphic>
          </wp:inline>
        </w:drawing>
      </w:r>
    </w:p>
    <w:p>
      <w:pPr>
        <w:keepLines/>
        <w:spacing w:after="180"/>
        <w:jc w:val="center"/>
      </w:pPr>
      <w:r>
        <w:rPr>
          <w:rFonts w:ascii="宋体" w:cs="宋体" w:eastAsia="宋体" w:hAnsi="宋体"/>
          <w:sz w:val="19"/>
          <w:szCs w:val="19"/>
        </w:rPr>
        <w:t xml:space="preserve">图 2 基于时间自动机引导的模糊测试总体框架</w:t>
      </w:r>
    </w:p>
    <w:p>
      <w:pPr>
        <w:keepNext w:val="false"/>
        <w:spacing w:after="120" w:before="0" w:line="360"/>
        <w:ind w:firstLine="420"/>
        <w:jc w:val="both"/>
      </w:pPr>
      <w:r>
        <w:rPr>
          <w:rFonts w:ascii="宋体" w:cs="宋体" w:eastAsia="宋体" w:hAnsi="宋体"/>
          <w:sz w:val="21"/>
          <w:szCs w:val="21"/>
        </w:rPr>
        <w:t xml:space="preserve">如图 2 所示，框架由输入与约束、执行与监测、反馈与演化三层组成。</w:t>
      </w:r>
    </w:p>
    <w:p>
      <w:pPr>
        <w:spacing w:after="80" w:line="330"/>
        <w:ind w:left="420" w:hanging="360"/>
      </w:pPr>
      <w:r>
        <w:rPr>
          <w:rFonts w:ascii="宋体" w:cs="宋体" w:eastAsia="宋体" w:hAnsi="宋体"/>
          <w:sz w:val="21"/>
          <w:szCs w:val="21"/>
        </w:rPr>
        <w:t xml:space="preserve">1. </w:t>
      </w:r>
      <w:r>
        <w:rPr>
          <w:rFonts w:ascii="宋体" w:cs="宋体" w:eastAsia="宋体" w:hAnsi="宋体"/>
          <w:b/>
          <w:bCs/>
          <w:sz w:val="21"/>
          <w:szCs w:val="21"/>
        </w:rPr>
        <w:t xml:space="preserve">输入与约束。</w:t>
      </w:r>
      <w:r>
        <w:rPr>
          <w:rFonts w:ascii="宋体" w:cs="宋体" w:eastAsia="宋体" w:hAnsi="宋体"/>
          <w:sz w:val="21"/>
          <w:szCs w:val="21"/>
        </w:rPr>
        <w:t xml:space="preserve"> 初始种子描述消息、参数、环境量和操作序列；接口模型冻结字段类型、取值边界和依赖关系；MITL 安全性质转换为正、负时间自动机；测试预算固定批次、时限、资源门、软件版本和时钟单位。</w:t>
      </w:r>
    </w:p>
    <w:p>
      <w:pPr>
        <w:spacing w:after="80" w:line="330"/>
        <w:ind w:left="420" w:hanging="360"/>
      </w:pPr>
      <w:r>
        <w:rPr>
          <w:rFonts w:ascii="宋体" w:cs="宋体" w:eastAsia="宋体" w:hAnsi="宋体"/>
          <w:sz w:val="21"/>
          <w:szCs w:val="21"/>
        </w:rPr>
        <w:t xml:space="preserve">2. </w:t>
      </w:r>
      <w:r>
        <w:rPr>
          <w:rFonts w:ascii="宋体" w:cs="宋体" w:eastAsia="宋体" w:hAnsi="宋体"/>
          <w:b/>
          <w:bCs/>
          <w:sz w:val="21"/>
          <w:szCs w:val="21"/>
        </w:rPr>
        <w:t xml:space="preserve">执行与监测。</w:t>
      </w:r>
      <w:r>
        <w:rPr>
          <w:rFonts w:ascii="宋体" w:cs="宋体" w:eastAsia="宋体" w:hAnsi="宋体"/>
          <w:sz w:val="21"/>
          <w:szCs w:val="21"/>
        </w:rPr>
        <w:t xml:space="preserve"> 调度器选择种子并变异字段、操作次序或时间间隔；被测系统在隔离运行中执行输入；插桩或外部采集模块将观测量转换为原子命题赋值，并生成时间点或闭区间标注；</w:t>
      </w:r>
      <w:r>
        <w:rPr>
          <w:rFonts w:ascii="Consolas" w:cs="Consolas" w:eastAsia="Consolas" w:hAnsi="Consolas"/>
          <w:color w:val="1F4E79"/>
          <w:sz w:val="19"/>
          <w:szCs w:val="19"/>
        </w:rPr>
        <w:t xml:space="preserve">TAMonitor</w:t>
      </w:r>
      <w:r>
        <w:rPr>
          <w:rFonts w:ascii="宋体" w:cs="宋体" w:eastAsia="宋体" w:hAnsi="宋体"/>
          <w:sz w:val="21"/>
          <w:szCs w:val="21"/>
        </w:rPr>
        <w:t xml:space="preserve"> 接收带时轨迹并维护正、负监视状态。</w:t>
      </w:r>
    </w:p>
    <w:p>
      <w:pPr>
        <w:spacing w:after="80" w:line="330"/>
        <w:ind w:left="420" w:hanging="360"/>
      </w:pPr>
      <w:r>
        <w:rPr>
          <w:rFonts w:ascii="宋体" w:cs="宋体" w:eastAsia="宋体" w:hAnsi="宋体"/>
          <w:sz w:val="21"/>
          <w:szCs w:val="21"/>
        </w:rPr>
        <w:t xml:space="preserve">3. </w:t>
      </w:r>
      <w:r>
        <w:rPr>
          <w:rFonts w:ascii="宋体" w:cs="宋体" w:eastAsia="宋体" w:hAnsi="宋体"/>
          <w:b/>
          <w:bCs/>
          <w:sz w:val="21"/>
          <w:szCs w:val="21"/>
        </w:rPr>
        <w:t xml:space="preserve">反馈与演化。</w:t>
      </w:r>
      <w:r>
        <w:rPr>
          <w:rFonts w:ascii="宋体" w:cs="宋体" w:eastAsia="宋体" w:hAnsi="宋体"/>
          <w:sz w:val="21"/>
          <w:szCs w:val="21"/>
        </w:rPr>
        <w:t xml:space="preserve"> 结构反馈记录自动机位置、迁移和时间区域覆盖；语义距离描述当前前缀与违反接受空间之间的剩余可达关系；语料库保留带来新覆盖、新符号状态或新判定的种子，并将证据送回下一轮调度。</w:t>
      </w:r>
    </w:p>
    <w:p>
      <w:pPr>
        <w:keepNext w:val="false"/>
        <w:spacing w:after="120" w:before="0" w:line="360"/>
        <w:ind w:firstLine="420"/>
        <w:jc w:val="both"/>
      </w:pPr>
      <w:r>
        <w:rPr>
          <w:rFonts w:ascii="宋体" w:cs="宋体" w:eastAsia="宋体" w:hAnsi="宋体"/>
          <w:sz w:val="21"/>
          <w:szCs w:val="21"/>
        </w:rPr>
        <w:t xml:space="preserve">该闭环的关键接口是一个可审计运行记录：测试用例标识、输入序列、事件来源、时钟域、带时轨迹、监视器配置、逐步状态和最终结论必须共同保存。若事件缺失或不同运行复用状态，反馈本身就不再具有可比性。</w:t>
      </w:r>
    </w:p>
    <w:p>
      <w:pPr>
        <w:pStyle w:val="Heading2"/>
        <w:keepNext/>
        <w:spacing w:after="160" w:before="240"/>
      </w:pPr>
      <w:r>
        <w:rPr>
          <w:rFonts w:ascii="黑体" w:cs="黑体" w:eastAsia="黑体" w:hAnsi="黑体"/>
          <w:b/>
          <w:bCs/>
          <w:sz w:val="28"/>
          <w:szCs w:val="28"/>
        </w:rPr>
        <w:t xml:space="preserve">1.4 与运行时验证工具的接口</w:t>
      </w:r>
    </w:p>
    <w:p>
      <w:pPr>
        <w:keepNext w:val="false"/>
        <w:spacing w:after="120" w:before="0" w:line="360"/>
        <w:ind w:firstLine="420"/>
        <w:jc w:val="both"/>
      </w:pPr>
      <w:r>
        <w:rPr>
          <w:rFonts w:ascii="宋体" w:cs="宋体" w:eastAsia="宋体" w:hAnsi="宋体"/>
          <w:sz w:val="21"/>
          <w:szCs w:val="21"/>
        </w:rPr>
        <w:t xml:space="preserve">模糊测试框架向运行时验证工具提交带时前缀 </w:t>
      </w:r>
      <m:oMath>
        <m:sSub>
          <m:sSubPr/>
          <m:e>
            <m:r>
              <m:t>ρ</m:t>
            </m:r>
          </m:e>
          <m:sub>
            <m:r>
              <m:t>n</m:t>
            </m:r>
          </m:sub>
        </m:sSub>
        <m:r>
          <m:t>=(</m:t>
        </m:r>
        <m:sSub>
          <m:sSubPr/>
          <m:e>
            <m:r>
              <m:t>I</m:t>
            </m:r>
          </m:e>
          <m:sub>
            <m:r>
              <m:t>1</m:t>
            </m:r>
          </m:sub>
        </m:sSub>
        <m:r>
          <m:t>,</m:t>
        </m:r>
        <m:sSub>
          <m:sSubPr/>
          <m:e>
            <m:r>
              <m:t>σ</m:t>
            </m:r>
          </m:e>
          <m:sub>
            <m:r>
              <m:t>1</m:t>
            </m:r>
          </m:sub>
        </m:sSub>
        <m:r>
          <m:t>)·</m:t>
        </m:r>
        <m:r>
          <m:t>s</m:t>
        </m:r>
        <m:r>
          <m:t>(</m:t>
        </m:r>
        <m:sSub>
          <m:sSubPr/>
          <m:e>
            <m:r>
              <m:t>I</m:t>
            </m:r>
          </m:e>
          <m:sub>
            <m:r>
              <m:t>n</m:t>
            </m:r>
          </m:sub>
        </m:sSub>
        <m:r>
          <m:t>,</m:t>
        </m:r>
        <m:sSub>
          <m:sSubPr/>
          <m:e>
            <m:r>
              <m:t>σ</m:t>
            </m:r>
          </m:e>
          <m:sub>
            <m:r>
              <m:t>n</m:t>
            </m:r>
          </m:sub>
        </m:sSub>
        <m:r>
          <m:t>)</m:t>
        </m:r>
      </m:oMath>
      <w:r>
        <w:rPr>
          <w:rFonts w:ascii="宋体" w:cs="宋体" w:eastAsia="宋体" w:hAnsi="宋体"/>
          <w:sz w:val="21"/>
          <w:szCs w:val="21"/>
        </w:rPr>
        <w:t xml:space="preserve">。其中，</w:t>
      </w:r>
      <m:oMath>
        <m:sSub>
          <m:sSubPr/>
          <m:e>
            <m:r>
              <m:t>I</m:t>
            </m:r>
          </m:e>
          <m:sub>
            <m:r>
              <m:t>i</m:t>
            </m:r>
          </m:sub>
        </m:sSub>
        <m:r>
          <m:t>=[</m:t>
        </m:r>
        <m:sSub>
          <m:sSubPr/>
          <m:e>
            <m:r>
              <m:t>l</m:t>
            </m:r>
          </m:e>
          <m:sub>
            <m:r>
              <m:t>i</m:t>
            </m:r>
          </m:sub>
        </m:sSub>
        <m:r>
          <m:t>,</m:t>
        </m:r>
        <m:sSub>
          <m:sSubPr/>
          <m:e>
            <m:r>
              <m:t>u</m:t>
            </m:r>
          </m:e>
          <m:sub>
            <m:r>
              <m:t>i</m:t>
            </m:r>
          </m:sub>
        </m:sSub>
        <m:r>
          <m:t>]</m:t>
        </m:r>
      </m:oMath>
      <w:r>
        <w:rPr>
          <w:rFonts w:ascii="宋体" w:cs="宋体" w:eastAsia="宋体" w:hAnsi="宋体"/>
          <w:sz w:val="21"/>
          <w:szCs w:val="21"/>
        </w:rPr>
        <w:t xml:space="preserve"> 是第 </w:t>
      </w:r>
      <m:oMath>
        <m:r>
          <m:t>i</m:t>
        </m:r>
      </m:oMath>
      <w:r>
        <w:rPr>
          <w:rFonts w:ascii="宋体" w:cs="宋体" w:eastAsia="宋体" w:hAnsi="宋体"/>
          <w:sz w:val="21"/>
          <w:szCs w:val="21"/>
        </w:rPr>
        <w:t xml:space="preserve"> 个事件的时间区间，</w:t>
      </w:r>
      <m:oMath>
        <m:sSub>
          <m:sSubPr/>
          <m:e>
            <m:r>
              <m:t>σ</m:t>
            </m:r>
          </m:e>
          <m:sub>
            <m:r>
              <m:t>i</m:t>
            </m:r>
          </m:sub>
        </m:sSub>
        <m:r>
          <m:t>⊆ </m:t>
        </m:r>
        <m:r>
          <m:t>AP</m:t>
        </m:r>
      </m:oMath>
      <w:r>
        <w:rPr>
          <w:rFonts w:ascii="宋体" w:cs="宋体" w:eastAsia="宋体" w:hAnsi="宋体"/>
          <w:sz w:val="21"/>
          <w:szCs w:val="21"/>
        </w:rPr>
        <w:t xml:space="preserve"> 是该位置为真的原子命题集合。工具返回正负状态子集 </w:t>
      </w:r>
      <m:oMath>
        <m:sSubSup>
          <m:sSubSupPr/>
          <m:e>
            <m:r>
              <m:t>S</m:t>
            </m:r>
          </m:e>
          <m:sub>
            <m:r>
              <m:t>i</m:t>
            </m:r>
          </m:sub>
          <m:sup>
            <m:r>
              <m:t>+</m:t>
            </m:r>
          </m:sup>
        </m:sSubSup>
      </m:oMath>
      <w:r>
        <w:rPr>
          <w:rFonts w:ascii="宋体" w:cs="宋体" w:eastAsia="宋体" w:hAnsi="宋体"/>
          <w:sz w:val="21"/>
          <w:szCs w:val="21"/>
        </w:rPr>
        <w:t xml:space="preserve">、</w:t>
      </w:r>
      <m:oMath>
        <m:sSubSup>
          <m:sSubSupPr/>
          <m:e>
            <m:r>
              <m:t>S</m:t>
            </m:r>
          </m:e>
          <m:sub>
            <m:r>
              <m:t>i</m:t>
            </m:r>
          </m:sub>
          <m:sup>
            <m:r>
              <m:t>-</m:t>
            </m:r>
          </m:sup>
        </m:sSubSup>
      </m:oMath>
      <w:r>
        <w:rPr>
          <w:rFonts w:ascii="宋体" w:cs="宋体" w:eastAsia="宋体" w:hAnsi="宋体"/>
          <w:sz w:val="21"/>
          <w:szCs w:val="21"/>
        </w:rPr>
        <w:t xml:space="preserve">、自动机位置、DBM 区域标识、逐前缀结论及错误分类。</w:t>
      </w:r>
    </w:p>
    <w:p>
      <w:pPr>
        <w:keepNext w:val="false"/>
        <w:spacing w:after="120" w:before="0" w:line="360"/>
        <w:ind w:firstLine="420"/>
        <w:jc w:val="both"/>
      </w:pPr>
      <w:r>
        <w:rPr>
          <w:rFonts w:ascii="宋体" w:cs="宋体" w:eastAsia="宋体" w:hAnsi="宋体"/>
          <w:sz w:val="21"/>
          <w:szCs w:val="21"/>
        </w:rPr>
        <w:t xml:space="preserve">框架可以从这些输出构造候选反馈，但必须保持两个边界。第一，位置覆盖或区域覆盖只能说明测试探索了新的监视状态，不能单独证明真实缺陷；第二，到违反空间的启发式距离只服务于后续测试排序，不能代替运行时验证算法给出的 </w:t>
      </w:r>
      <w:r>
        <w:rPr>
          <w:rFonts w:ascii="Consolas" w:cs="Consolas" w:eastAsia="Consolas" w:hAnsi="Consolas"/>
          <w:color w:val="1F4E79"/>
          <w:sz w:val="19"/>
          <w:szCs w:val="19"/>
        </w:rPr>
        <w:t xml:space="preserve">NEGATIVE</w:t>
      </w:r>
      <w:r>
        <w:rPr>
          <w:rFonts w:ascii="宋体" w:cs="宋体" w:eastAsia="宋体" w:hAnsi="宋体"/>
          <w:sz w:val="21"/>
          <w:szCs w:val="21"/>
        </w:rPr>
        <w:t xml:space="preserve"> 结论。只有冻结公式、轨迹和监视配置后产生的判定，才属于本报告的性质违反证据。</w:t>
      </w:r>
    </w:p>
    <w:p>
      <w:pPr>
        <w:pStyle w:val="Heading2"/>
        <w:keepNext/>
        <w:spacing w:after="160" w:before="240"/>
      </w:pPr>
      <w:r>
        <w:rPr>
          <w:rFonts w:ascii="黑体" w:cs="黑体" w:eastAsia="黑体" w:hAnsi="黑体"/>
          <w:b/>
          <w:bCs/>
          <w:sz w:val="28"/>
          <w:szCs w:val="28"/>
        </w:rPr>
        <w:t xml:space="preserve">1.5 本阶段形成的框架成果</w:t>
      </w:r>
    </w:p>
    <w:p>
      <w:pPr>
        <w:keepNext w:val="false"/>
        <w:spacing w:after="120" w:before="0" w:line="360"/>
        <w:ind w:firstLine="420"/>
        <w:jc w:val="both"/>
      </w:pPr>
      <w:r>
        <w:rPr>
          <w:rFonts w:ascii="宋体" w:cs="宋体" w:eastAsia="宋体" w:hAnsi="宋体"/>
          <w:sz w:val="21"/>
          <w:szCs w:val="21"/>
        </w:rPr>
        <w:t xml:space="preserve">本阶段已经明确框架的组件划分、端到端数据流、与 </w:t>
      </w:r>
      <w:r>
        <w:rPr>
          <w:rFonts w:ascii="Consolas" w:cs="Consolas" w:eastAsia="Consolas" w:hAnsi="Consolas"/>
          <w:color w:val="1F4E79"/>
          <w:sz w:val="19"/>
          <w:szCs w:val="19"/>
        </w:rPr>
        <w:t xml:space="preserve">TAMonitor</w:t>
      </w:r>
      <w:r>
        <w:rPr>
          <w:rFonts w:ascii="宋体" w:cs="宋体" w:eastAsia="宋体" w:hAnsi="宋体"/>
          <w:sz w:val="21"/>
          <w:szCs w:val="21"/>
        </w:rPr>
        <w:t xml:space="preserve"> 的输入输出合同以及结构覆盖、区域覆盖、自动机前沿和语义距离四类反馈位置。尚未冻结具体种子评分函数、变异概率、能量分配或距离公式，也未填写模糊测试实验数据；这些内容不影响本阶段对运行时验证工具原型的详细论证。</w:t>
      </w:r>
    </w:p>
    <w:p>
      <w:pPr>
        <w:pStyle w:val="Heading1"/>
        <w:keepNext/>
        <w:spacing w:after="160" w:before="360"/>
      </w:pPr>
      <w:r>
        <w:rPr>
          <w:rFonts w:ascii="黑体" w:cs="黑体" w:eastAsia="黑体" w:hAnsi="黑体"/>
          <w:b/>
          <w:bCs/>
          <w:sz w:val="32"/>
          <w:szCs w:val="32"/>
        </w:rPr>
        <w:t xml:space="preserve">2 双层半符号化运行时验证工具原型</w:t>
      </w:r>
    </w:p>
    <w:p>
      <w:pPr>
        <w:pStyle w:val="Heading2"/>
        <w:keepNext/>
        <w:spacing w:after="160" w:before="240"/>
      </w:pPr>
      <w:r>
        <w:rPr>
          <w:rFonts w:ascii="黑体" w:cs="黑体" w:eastAsia="黑体" w:hAnsi="黑体"/>
          <w:b/>
          <w:bCs/>
          <w:sz w:val="28"/>
          <w:szCs w:val="28"/>
        </w:rPr>
        <w:t xml:space="preserve">2.1 问题与挑战</w:t>
      </w:r>
    </w:p>
    <w:p>
      <w:pPr>
        <w:keepNext w:val="false"/>
        <w:spacing w:after="120" w:before="0" w:line="360"/>
        <w:ind w:firstLine="420"/>
        <w:jc w:val="both"/>
      </w:pPr>
      <w:r>
        <w:rPr>
          <w:rFonts w:ascii="宋体" w:cs="宋体" w:eastAsia="宋体" w:hAnsi="宋体"/>
          <w:sz w:val="21"/>
          <w:szCs w:val="21"/>
        </w:rPr>
        <w:t xml:space="preserve">实时软件中的许多错误不表现为程序立即崩溃，而表现为事件出现得过早、过晚、持续时间不足或状态次序不符合要求。例如“每次请求都应在 5 个时间单位内得到确认”同时涉及请求事件、确认事件和响应期限，不能由某一时刻的单点断言完整判断。若为每条性质人工编写专用代码，不仅复用性差，而且容易在开闭区间、时间单位、事件缺失和有限前缀语义上产生不一致。</w:t>
      </w:r>
    </w:p>
    <w:p>
      <w:pPr>
        <w:keepNext w:val="false"/>
        <w:spacing w:after="120" w:before="0" w:line="360"/>
        <w:ind w:firstLine="420"/>
        <w:jc w:val="both"/>
      </w:pPr>
      <w:r>
        <w:rPr>
          <w:rFonts w:ascii="宋体" w:cs="宋体" w:eastAsia="宋体" w:hAnsi="宋体"/>
          <w:sz w:val="21"/>
          <w:szCs w:val="21"/>
        </w:rPr>
        <w:t xml:space="preserve">本研究需要解决的核心问题是：</w:t>
      </w:r>
      <w:r>
        <w:rPr>
          <w:rFonts w:ascii="宋体" w:cs="宋体" w:eastAsia="宋体" w:hAnsi="宋体"/>
          <w:b/>
          <w:bCs/>
          <w:sz w:val="21"/>
          <w:szCs w:val="21"/>
        </w:rPr>
        <w:t xml:space="preserve">如何把 MITL 性质自动转换为能够处理在线带时事件的正、负时间自动机监视器，并在离散命题组合和连续时间状态都可能快速增长的条件下，精确、高效地判断当前前缀是否已经确定满足或违反性质。</w:t>
      </w:r>
      <w:r>
        <w:rPr>
          <w:rFonts w:ascii="宋体" w:cs="宋体" w:eastAsia="宋体" w:hAnsi="宋体"/>
          <w:sz w:val="21"/>
          <w:szCs w:val="21"/>
        </w:rPr>
        <w:t xml:space="preserve"> 围绕这一核心问题，主要存在以下挑战。</w:t>
      </w:r>
    </w:p>
    <w:p>
      <w:pPr>
        <w:pStyle w:val="Heading3"/>
        <w:keepNext/>
        <w:spacing w:after="160" w:before="240"/>
      </w:pPr>
      <w:r>
        <w:rPr>
          <w:rFonts w:ascii="黑体" w:cs="黑体" w:eastAsia="黑体" w:hAnsi="黑体"/>
          <w:b/>
          <w:bCs/>
          <w:sz w:val="24"/>
          <w:szCs w:val="24"/>
        </w:rPr>
        <w:t xml:space="preserve">2.1.1 逻辑性质到可执行监视器的自动转换</w:t>
      </w:r>
    </w:p>
    <w:p>
      <w:pPr>
        <w:keepNext w:val="false"/>
        <w:spacing w:after="120" w:before="0" w:line="360"/>
        <w:ind w:firstLine="420"/>
        <w:jc w:val="both"/>
      </w:pPr>
      <w:r>
        <w:rPr>
          <w:rFonts w:ascii="宋体" w:cs="宋体" w:eastAsia="宋体" w:hAnsi="宋体"/>
          <w:sz w:val="21"/>
          <w:szCs w:val="21"/>
        </w:rPr>
        <w:t xml:space="preserve">MITL 公式需要经过语法检查、否定范式转换、子公式自动机构造、时间自动机组合和监视器初始化等环节。任一环节若改变时间区间的开闭边界、有限词或无限词语义，最终监视器即使能够运行，也不再回答原始性质。因此，“自动转换”不仅要求减少人工步骤，还要求保留公式、自动机语言和运行时事件之间的语义对应关系。</w:t>
      </w:r>
    </w:p>
    <w:p>
      <w:pPr>
        <w:pStyle w:val="Heading3"/>
        <w:keepNext/>
        <w:spacing w:after="160" w:before="240"/>
      </w:pPr>
      <w:r>
        <w:rPr>
          <w:rFonts w:ascii="黑体" w:cs="黑体" w:eastAsia="黑体" w:hAnsi="黑体"/>
          <w:b/>
          <w:bCs/>
          <w:sz w:val="24"/>
          <w:szCs w:val="24"/>
        </w:rPr>
        <w:t xml:space="preserve">2.1.2 离散命题组合爆炸</w:t>
      </w:r>
    </w:p>
    <w:p>
      <w:pPr>
        <w:keepNext w:val="false"/>
        <w:spacing w:after="120" w:before="0" w:line="360"/>
        <w:ind w:firstLine="420"/>
        <w:jc w:val="both"/>
      </w:pPr>
      <w:r>
        <w:rPr>
          <w:rFonts w:ascii="宋体" w:cs="宋体" w:eastAsia="宋体" w:hAnsi="宋体"/>
          <w:sz w:val="21"/>
          <w:szCs w:val="21"/>
        </w:rPr>
        <w:t xml:space="preserve">若性质含有 </w:t>
      </w:r>
      <m:oMath>
        <m:r>
          <m:t>m</m:t>
        </m:r>
      </m:oMath>
      <w:r>
        <w:rPr>
          <w:rFonts w:ascii="宋体" w:cs="宋体" w:eastAsia="宋体" w:hAnsi="宋体"/>
          <w:sz w:val="21"/>
          <w:szCs w:val="21"/>
        </w:rPr>
        <w:t xml:space="preserve"> 个原子命题，一个事件理论上存在 </w:t>
      </w:r>
      <m:oMath>
        <m:sSup>
          <m:sSupPr/>
          <m:e>
            <m:r>
              <m:t>2</m:t>
            </m:r>
          </m:e>
          <m:sup>
            <m:r>
              <m:t>m</m:t>
            </m:r>
          </m:sup>
        </m:sSup>
      </m:oMath>
      <w:r>
        <w:rPr>
          <w:rFonts w:ascii="宋体" w:cs="宋体" w:eastAsia="宋体" w:hAnsi="宋体"/>
          <w:sz w:val="21"/>
          <w:szCs w:val="21"/>
        </w:rPr>
        <w:t xml:space="preserve"> 种真假赋值。直接在自动机构造阶段为每个满足赋值生成独立边，会产生大量重复条件和显式边。需要一种能够共享相同布尔子函数的表示，同时还要保证符号条件转换为运行时标签时不丢失任何满足赋值。</w:t>
      </w:r>
    </w:p>
    <w:p>
      <w:pPr>
        <w:pStyle w:val="Heading3"/>
        <w:keepNext/>
        <w:spacing w:after="160" w:before="240"/>
      </w:pPr>
      <w:r>
        <w:rPr>
          <w:rFonts w:ascii="黑体" w:cs="黑体" w:eastAsia="黑体" w:hAnsi="黑体"/>
          <w:b/>
          <w:bCs/>
          <w:sz w:val="24"/>
          <w:szCs w:val="24"/>
        </w:rPr>
        <w:t xml:space="preserve">2.1.3 连续时间可达状态难以枚举</w:t>
      </w:r>
    </w:p>
    <w:p>
      <w:pPr>
        <w:keepNext w:val="false"/>
        <w:spacing w:after="120" w:before="0" w:line="360"/>
        <w:ind w:firstLine="420"/>
        <w:jc w:val="both"/>
      </w:pPr>
      <w:r>
        <w:rPr>
          <w:rFonts w:ascii="宋体" w:cs="宋体" w:eastAsia="宋体" w:hAnsi="宋体"/>
          <w:sz w:val="21"/>
          <w:szCs w:val="21"/>
        </w:rPr>
        <w:t xml:space="preserve">时间自动机含有实值时钟。同一带时前缀可能对应多个自动机位置和无限多组时钟估值；非确定分支、不同重置方式和区间时间戳还会形成非凸集合。若只保存一个代表时钟值或任意选择一条运行路径，可能删除仍然能够接受的分支，从而过早判定满足或违反。</w:t>
      </w:r>
    </w:p>
    <w:p>
      <w:pPr>
        <w:pStyle w:val="Heading3"/>
        <w:keepNext/>
        <w:spacing w:after="160" w:before="240"/>
      </w:pPr>
      <w:r>
        <w:rPr>
          <w:rFonts w:ascii="黑体" w:cs="黑体" w:eastAsia="黑体" w:hAnsi="黑体"/>
          <w:b/>
          <w:bCs/>
          <w:sz w:val="24"/>
          <w:szCs w:val="24"/>
        </w:rPr>
        <w:t xml:space="preserve">2.1.4 有限观测前缀不能简单二值化</w:t>
      </w:r>
    </w:p>
    <w:p>
      <w:pPr>
        <w:keepNext w:val="false"/>
        <w:spacing w:after="120" w:before="0" w:line="360"/>
        <w:ind w:firstLine="420"/>
        <w:jc w:val="both"/>
      </w:pPr>
      <w:r>
        <w:rPr>
          <w:rFonts w:ascii="宋体" w:cs="宋体" w:eastAsia="宋体" w:hAnsi="宋体"/>
          <w:sz w:val="21"/>
          <w:szCs w:val="21"/>
        </w:rPr>
        <w:t xml:space="preserve">在线监测得到的是不断增长的有限前缀，而许多性质定义在无限带时字上。在请求刚出现时，既不能断言“已满足”，也不能断言“已违反”；期限尚未越过时，暂时没有确认也不能直接判负。判定必须考察当前前缀是否仍存在满足性质的延伸和违反性质的延伸。</w:t>
      </w:r>
    </w:p>
    <w:p>
      <w:pPr>
        <w:pStyle w:val="Heading3"/>
        <w:keepNext/>
        <w:spacing w:after="160" w:before="240"/>
      </w:pPr>
      <w:r>
        <w:rPr>
          <w:rFonts w:ascii="黑体" w:cs="黑体" w:eastAsia="黑体" w:hAnsi="黑体"/>
          <w:b/>
          <w:bCs/>
          <w:sz w:val="24"/>
          <w:szCs w:val="24"/>
        </w:rPr>
        <w:t xml:space="preserve">2.1.5 观测轨迹与真实执行之间存在边界</w:t>
      </w:r>
    </w:p>
    <w:p>
      <w:pPr>
        <w:keepNext w:val="false"/>
        <w:spacing w:after="120" w:before="0" w:line="360"/>
        <w:ind w:firstLine="420"/>
        <w:jc w:val="both"/>
      </w:pPr>
      <w:r>
        <w:rPr>
          <w:rFonts w:ascii="宋体" w:cs="宋体" w:eastAsia="宋体" w:hAnsi="宋体"/>
          <w:sz w:val="21"/>
          <w:szCs w:val="21"/>
        </w:rPr>
        <w:t xml:space="preserve">监视器只能判断实际收到的轨迹。事件漏采、时间戳属于不同的时钟域、原子命题计算错误或观测延迟未建模，都会破坏轨迹与真实执行之间的对应关系。因此，本成果的“精确”是相对于公式语义、命题绑定、带时轨迹和自动机构造合同的精确判定，不等同于在观测不完整时对物理系统真实行为作绝对判断。</w:t>
      </w:r>
    </w:p>
    <w:p>
      <w:pPr>
        <w:pStyle w:val="Heading3"/>
        <w:keepNext/>
        <w:spacing w:after="160" w:before="240"/>
      </w:pPr>
      <w:r>
        <w:rPr>
          <w:rFonts w:ascii="黑体" w:cs="黑体" w:eastAsia="黑体" w:hAnsi="黑体"/>
          <w:b/>
          <w:bCs/>
          <w:sz w:val="24"/>
          <w:szCs w:val="24"/>
        </w:rPr>
        <w:t xml:space="preserve">2.1.6 研究目标</w:t>
      </w:r>
    </w:p>
    <w:p>
      <w:pPr>
        <w:keepNext w:val="false"/>
        <w:spacing w:after="120" w:before="0" w:line="360"/>
        <w:ind w:firstLine="420"/>
        <w:jc w:val="both"/>
      </w:pPr>
      <w:r>
        <w:rPr>
          <w:rFonts w:ascii="宋体" w:cs="宋体" w:eastAsia="宋体" w:hAnsi="宋体"/>
          <w:sz w:val="21"/>
          <w:szCs w:val="21"/>
        </w:rPr>
        <w:t xml:space="preserve">针对上述问题，本研究形成以下目标：</w:t>
      </w:r>
    </w:p>
    <w:p>
      <w:pPr>
        <w:spacing w:after="80" w:line="330"/>
        <w:ind w:left="420" w:hanging="360"/>
      </w:pPr>
      <w:r>
        <w:rPr>
          <w:rFonts w:ascii="宋体" w:cs="宋体" w:eastAsia="宋体" w:hAnsi="宋体"/>
          <w:sz w:val="21"/>
          <w:szCs w:val="21"/>
        </w:rPr>
        <w:t xml:space="preserve">1. 建立从 MITL 公式到正、负时间自动机监视器的自动转换链，减少性质相关的人工监测代码。</w:t>
      </w:r>
    </w:p>
    <w:p>
      <w:pPr>
        <w:spacing w:after="80" w:line="330"/>
        <w:ind w:left="420" w:hanging="360"/>
      </w:pPr>
      <w:r>
        <w:rPr>
          <w:rFonts w:ascii="宋体" w:cs="宋体" w:eastAsia="宋体" w:hAnsi="宋体"/>
          <w:sz w:val="21"/>
          <w:szCs w:val="21"/>
        </w:rPr>
        <w:t xml:space="preserve">2. 以 BDD 压缩构造阶段的离散布尔条件，并建立到运行时规范标签的无损桥接。</w:t>
      </w:r>
    </w:p>
    <w:p>
      <w:pPr>
        <w:spacing w:after="80" w:line="330"/>
        <w:ind w:left="420" w:hanging="360"/>
      </w:pPr>
      <w:r>
        <w:rPr>
          <w:rFonts w:ascii="宋体" w:cs="宋体" w:eastAsia="宋体" w:hAnsi="宋体"/>
          <w:sz w:val="21"/>
          <w:szCs w:val="21"/>
        </w:rPr>
        <w:t xml:space="preserve">3. 以 DBM 区域及其并集表示在线连续时间状态，完整保留非确定分支和区间时间戳对应的可行运行。</w:t>
      </w:r>
    </w:p>
    <w:p>
      <w:pPr>
        <w:spacing w:after="80" w:line="330"/>
        <w:ind w:left="420" w:hanging="360"/>
      </w:pPr>
      <w:r>
        <w:rPr>
          <w:rFonts w:ascii="宋体" w:cs="宋体" w:eastAsia="宋体" w:hAnsi="宋体"/>
          <w:sz w:val="21"/>
          <w:szCs w:val="21"/>
        </w:rPr>
        <w:t xml:space="preserve">4. 通过正负接受延伸状态给出满足、违反和尚不能确定的三值结论。</w:t>
      </w:r>
    </w:p>
    <w:p>
      <w:pPr>
        <w:spacing w:after="80" w:line="330"/>
        <w:ind w:left="420" w:hanging="360"/>
      </w:pPr>
      <w:r>
        <w:rPr>
          <w:rFonts w:ascii="宋体" w:cs="宋体" w:eastAsia="宋体" w:hAnsi="宋体"/>
          <w:sz w:val="21"/>
          <w:szCs w:val="21"/>
        </w:rPr>
        <w:t xml:space="preserve">5. 记录公式、命题顺序、BDD 规模、标签投影规模、时间自动机规模、DBM 状态和逐步结论，为正确性与效率实验提供可重复证据。</w:t>
      </w:r>
    </w:p>
    <w:p>
      <w:pPr>
        <w:spacing w:after="80" w:line="330"/>
        <w:ind w:left="420" w:hanging="360"/>
      </w:pPr>
      <w:r>
        <w:rPr>
          <w:rFonts w:ascii="宋体" w:cs="宋体" w:eastAsia="宋体" w:hAnsi="宋体"/>
          <w:sz w:val="21"/>
          <w:szCs w:val="21"/>
        </w:rPr>
        <w:t xml:space="preserve">6. 面向成果验收，分别形成方法成果的专家评审材料，以及覆盖违背时序约束、异常或非法操作、资源使用异常、看门狗超时和 90% 检测准确率门槛的第三方测评材料。</w:t>
      </w:r>
    </w:p>
    <w:p>
      <w:pPr>
        <w:pStyle w:val="Heading2"/>
        <w:keepNext/>
        <w:spacing w:after="160" w:before="240"/>
      </w:pPr>
      <w:r>
        <w:rPr>
          <w:rFonts w:ascii="黑体" w:cs="黑体" w:eastAsia="黑体" w:hAnsi="黑体"/>
          <w:b/>
          <w:bCs/>
          <w:sz w:val="28"/>
          <w:szCs w:val="28"/>
        </w:rPr>
        <w:t xml:space="preserve">2.2 国内外研究现状</w:t>
      </w:r>
    </w:p>
    <w:p>
      <w:pPr>
        <w:keepNext w:val="false"/>
        <w:spacing w:after="120" w:before="0" w:line="360"/>
        <w:ind w:firstLine="420"/>
        <w:jc w:val="both"/>
      </w:pPr>
      <w:r>
        <w:rPr>
          <w:rFonts w:ascii="宋体" w:cs="宋体" w:eastAsia="宋体" w:hAnsi="宋体"/>
          <w:sz w:val="21"/>
          <w:szCs w:val="21"/>
        </w:rPr>
        <w:t xml:space="preserve">本报告对 Zotero 文献库中“运行时验证”及其子集合和“fuzz + rv”集合进行了只读筛查，共涉及 219 条集合归属，按条目键去重后为 207 篇文献，其中 186 篇具有已索引全文。新版正文不再展开与当前运行时验证成果无直接关系的模糊测试算法，而是集中选取能够支撑运行时验证语义、MITL、时间自动机转换、区域监测和 BDD 表示的文献。</w:t>
      </w:r>
    </w:p>
    <w:p>
      <w:pPr>
        <w:pStyle w:val="Heading3"/>
        <w:keepNext/>
        <w:spacing w:after="160" w:before="240"/>
      </w:pPr>
      <w:r>
        <w:rPr>
          <w:rFonts w:ascii="黑体" w:cs="黑体" w:eastAsia="黑体" w:hAnsi="黑体"/>
          <w:b/>
          <w:bCs/>
          <w:sz w:val="24"/>
          <w:szCs w:val="24"/>
        </w:rPr>
        <w:t xml:space="preserve">2.2.1 运行时验证研究</w:t>
      </w:r>
    </w:p>
    <w:p>
      <w:pPr>
        <w:keepNext w:val="false"/>
        <w:spacing w:after="120" w:before="0" w:line="360"/>
        <w:ind w:firstLine="420"/>
        <w:jc w:val="both"/>
      </w:pPr>
      <w:r>
        <w:rPr>
          <w:rFonts w:ascii="宋体" w:cs="宋体" w:eastAsia="宋体" w:hAnsi="宋体"/>
          <w:sz w:val="21"/>
          <w:szCs w:val="21"/>
        </w:rPr>
        <w:t xml:space="preserve">运行时验证根据一次实际执行产生的事件轨迹检查形式性质，位于传统测试与穷尽式验证之间[4]。Leucker 和 Schallhart 强调其对象是具体执行而不是系统全部可能执行；Bartocci 等从性质描述、事件获取、监视器综合和部署方式总结了运行时验证流程[5]。Falcone 等进一步从输入语言、监测语义、部署方式和输出类型对运行时验证工具进行分类[10]。这些研究说明，自动监视器不仅要给出结论，还必须明确性质语义、事件来源和不确定结果的含义。</w:t>
      </w:r>
    </w:p>
    <w:p>
      <w:pPr>
        <w:keepNext w:val="false"/>
        <w:spacing w:after="120" w:before="0" w:line="360"/>
        <w:ind w:firstLine="420"/>
        <w:jc w:val="both"/>
      </w:pPr>
      <w:r>
        <w:rPr>
          <w:rFonts w:ascii="宋体" w:cs="宋体" w:eastAsia="宋体" w:hAnsi="宋体"/>
          <w:sz w:val="21"/>
          <w:szCs w:val="21"/>
        </w:rPr>
        <w:t xml:space="preserve">面向复杂实时系统，Sánchez 等总结了分布式、嵌入式和信息物理场景对时间、观测和资源的要求[13]。这些挑战与本成果直接相关：在线监视器必须处理持续到来的有限前缀，并把“尚未看到满足证据”与“已经证明违反”严格区分。</w:t>
      </w:r>
    </w:p>
    <w:p>
      <w:pPr>
        <w:pStyle w:val="Heading3"/>
        <w:keepNext/>
        <w:spacing w:after="160" w:before="240"/>
      </w:pPr>
      <w:r>
        <w:rPr>
          <w:rFonts w:ascii="黑体" w:cs="黑体" w:eastAsia="黑体" w:hAnsi="黑体"/>
          <w:b/>
          <w:bCs/>
          <w:sz w:val="24"/>
          <w:szCs w:val="24"/>
        </w:rPr>
        <w:t xml:space="preserve">2.2.2 度量时间逻辑与时间自动机</w:t>
      </w:r>
    </w:p>
    <w:p>
      <w:pPr>
        <w:keepNext w:val="false"/>
        <w:spacing w:after="120" w:before="0" w:line="360"/>
        <w:ind w:firstLine="420"/>
        <w:jc w:val="both"/>
      </w:pPr>
      <w:r>
        <w:rPr>
          <w:rFonts w:ascii="宋体" w:cs="宋体" w:eastAsia="宋体" w:hAnsi="宋体"/>
          <w:sz w:val="21"/>
          <w:szCs w:val="21"/>
        </w:rPr>
        <w:t xml:space="preserve">Koymans 提出的度量时序逻辑在时序算子上加入时间区间，使请求—响应期限、持续时间和事件间隔能够写入形式性质[2]。MITL 通过排除点区间约束，在实时性质表达能力与可判定性之间取得平衡[3]。Alur 和 Dill 提出的时间自动机使用有限控制位置、实值时钟、守卫、重置和位置不变式描述实时行为[1]，为把逻辑性质转化为可执行状态迁移系统提供了基础模型。</w:t>
      </w:r>
    </w:p>
    <w:p>
      <w:pPr>
        <w:pStyle w:val="Heading3"/>
        <w:keepNext/>
        <w:spacing w:after="160" w:before="240"/>
      </w:pPr>
      <w:r>
        <w:rPr>
          <w:rFonts w:ascii="黑体" w:cs="黑体" w:eastAsia="黑体" w:hAnsi="黑体"/>
          <w:b/>
          <w:bCs/>
          <w:sz w:val="24"/>
          <w:szCs w:val="24"/>
        </w:rPr>
        <w:t xml:space="preserve">2.2.3 MITL 到时间自动机的自动转换</w:t>
      </w:r>
    </w:p>
    <w:p>
      <w:pPr>
        <w:keepNext w:val="false"/>
        <w:spacing w:after="120" w:before="0" w:line="360"/>
        <w:ind w:firstLine="420"/>
        <w:jc w:val="both"/>
      </w:pPr>
      <w:r>
        <w:rPr>
          <w:rFonts w:ascii="宋体" w:cs="宋体" w:eastAsia="宋体" w:hAnsi="宋体"/>
          <w:sz w:val="21"/>
          <w:szCs w:val="21"/>
        </w:rPr>
        <w:t xml:space="preserve">Maler 等研究了从 MITL 到时间自动机的转换，为以自动机语言判断时间性质奠定了基础[6]。MightyL 采用组合方式构造未来 MITL 的时间自动机，并通过组件构造和组合减少一次性生成整体自动机的困难[7]。MightyPPL 进一步覆盖过去模态和 Pnueli 模态，在自动机构造过程中使用符号布尔边和可达性处理[11]。这些工作为本成果提供了公式前端和自动机构造基础，但从构造工具输出到在线监视器输入仍需要命题位序、标签语义和运行模式的一致连接。</w:t>
      </w:r>
    </w:p>
    <w:p>
      <w:pPr>
        <w:pStyle w:val="Heading3"/>
        <w:keepNext/>
        <w:spacing w:after="160" w:before="240"/>
      </w:pPr>
      <w:r>
        <w:rPr>
          <w:rFonts w:ascii="黑体" w:cs="黑体" w:eastAsia="黑体" w:hAnsi="黑体"/>
          <w:b/>
          <w:bCs/>
          <w:sz w:val="24"/>
          <w:szCs w:val="24"/>
        </w:rPr>
        <w:t xml:space="preserve">2.2.4 基于时间区域的在线监测</w:t>
      </w:r>
    </w:p>
    <w:p>
      <w:pPr>
        <w:keepNext w:val="false"/>
        <w:spacing w:after="120" w:before="0" w:line="360"/>
        <w:ind w:firstLine="420"/>
        <w:jc w:val="both"/>
      </w:pPr>
      <w:r>
        <w:rPr>
          <w:rFonts w:ascii="宋体" w:cs="宋体" w:eastAsia="宋体" w:hAnsi="宋体"/>
          <w:sz w:val="21"/>
          <w:szCs w:val="21"/>
        </w:rPr>
        <w:t xml:space="preserve">Grosen 等提出以时间 Büchi 自动机监测带时性质：分别为性质和否定性质维护状态估计，以反向可达不动点计算仍有接受延伸的状态空间，再根据正负状态集合是否为空产生三值结论[8]。DBM 可以有限表示无限多个实值时钟估值，区域并集则保留非凸状态集合。Fränzle 等进一步研究了观测延迟和抖动条件下的实时系统监测，说明只有把时间不确定性显式纳入状态表示，才能在给定观测合同下保持可靠结论[9]。Cimatti 等研究了部分可观测条件下利用显式环境假设缩小可行延伸的方法[12]。Lima 等则关注度量时间逻辑在线监测结论的解释性[14]。</w:t>
      </w:r>
    </w:p>
    <w:p>
      <w:pPr>
        <w:pStyle w:val="Heading3"/>
        <w:keepNext/>
        <w:spacing w:after="160" w:before="240"/>
      </w:pPr>
      <w:r>
        <w:rPr>
          <w:rFonts w:ascii="黑体" w:cs="黑体" w:eastAsia="黑体" w:hAnsi="黑体"/>
          <w:b/>
          <w:bCs/>
          <w:sz w:val="24"/>
          <w:szCs w:val="24"/>
        </w:rPr>
        <w:t xml:space="preserve">2.2.5 模型检验中的 BDD 方法</w:t>
      </w:r>
    </w:p>
    <w:p>
      <w:pPr>
        <w:keepNext w:val="false"/>
        <w:spacing w:after="120" w:before="0" w:line="360"/>
        <w:ind w:firstLine="420"/>
        <w:jc w:val="both"/>
      </w:pPr>
      <w:r>
        <w:rPr>
          <w:rFonts w:ascii="宋体" w:cs="宋体" w:eastAsia="宋体" w:hAnsi="宋体"/>
          <w:sz w:val="21"/>
          <w:szCs w:val="21"/>
        </w:rPr>
        <w:t xml:space="preserve">BDD 是一种以有向无环图表示布尔函数的数据结构。Bryant 给出的约简有序 BDD 及其布尔运算方法，使相同布尔子函数能够共享节点，并在固定变量顺序下获得规范表示[15]。Burch 等将 BDD 用于符号模型检验，以布尔函数集合表示大量状态和转移关系，减少显式枚举状态的需求[16]。</w:t>
      </w:r>
    </w:p>
    <w:p>
      <w:pPr>
        <w:keepNext w:val="false"/>
        <w:spacing w:after="120" w:before="0" w:line="360"/>
        <w:ind w:firstLine="420"/>
        <w:jc w:val="both"/>
      </w:pPr>
      <w:r>
        <w:rPr>
          <w:rFonts w:ascii="宋体" w:cs="宋体" w:eastAsia="宋体" w:hAnsi="宋体"/>
          <w:sz w:val="21"/>
          <w:szCs w:val="21"/>
        </w:rPr>
        <w:t xml:space="preserve">本成果只借鉴 BDD 对离散布尔条件的符号表示能力，并不把整个运行时验证过程改写为传统模型检验。当前 </w:t>
      </w:r>
      <w:r>
        <w:rPr>
          <w:rFonts w:ascii="Consolas" w:cs="Consolas" w:eastAsia="Consolas" w:hAnsi="Consolas"/>
          <w:color w:val="1F4E79"/>
          <w:sz w:val="19"/>
          <w:szCs w:val="19"/>
        </w:rPr>
        <w:t xml:space="preserve">TAMonitor</w:t>
      </w:r>
      <w:r>
        <w:rPr>
          <w:rFonts w:ascii="宋体" w:cs="宋体" w:eastAsia="宋体" w:hAnsi="宋体"/>
          <w:sz w:val="21"/>
          <w:szCs w:val="21"/>
        </w:rPr>
        <w:t xml:space="preserve"> 在时间自动机构造阶段保留 BDD 边条件，随后为现有监测引擎无损投影出规范事件标签；在线连续时间状态仍由 DBM 区域维护。因此，BDD 在本文中是自动机构造与标签桥接的辅助表示，而不是已经实现的 BDD 原生在线监测器。</w:t>
      </w:r>
    </w:p>
    <w:p>
      <w:pPr>
        <w:pStyle w:val="Heading3"/>
        <w:keepNext/>
        <w:spacing w:after="160" w:before="240"/>
      </w:pPr>
      <w:r>
        <w:rPr>
          <w:rFonts w:ascii="黑体" w:cs="黑体" w:eastAsia="黑体" w:hAnsi="黑体"/>
          <w:b/>
          <w:bCs/>
          <w:sz w:val="24"/>
          <w:szCs w:val="24"/>
        </w:rPr>
        <w:t xml:space="preserve">2.2.6 本研究定位</w:t>
      </w:r>
    </w:p>
    <w:p>
      <w:pPr>
        <w:keepNext w:val="false"/>
        <w:spacing w:after="120" w:before="0" w:line="360"/>
        <w:ind w:firstLine="420"/>
        <w:jc w:val="both"/>
      </w:pPr>
      <w:r>
        <w:rPr>
          <w:rFonts w:ascii="宋体" w:cs="宋体" w:eastAsia="宋体" w:hAnsi="宋体"/>
          <w:sz w:val="21"/>
          <w:szCs w:val="21"/>
        </w:rPr>
        <w:t xml:space="preserve">现有研究分别提供了运行时验证语义、MITL、时间自动机转换、区域监测和 BDD 表示。本成果的研究对象不是重新发明这些基础理论，而是形成一条当前仓库可执行的自动链：</w:t>
      </w:r>
    </w:p>
    <w:p>
      <w:pPr>
        <w:pStyle w:val="ListParagraph"/>
        <w:numPr>
          <w:ilvl w:val="0"/>
          <w:numId w:val="1"/>
        </w:numPr>
        <w:spacing w:after="80" w:line="330"/>
      </w:pPr>
      <w:r>
        <w:rPr>
          <w:rFonts w:ascii="宋体" w:cs="宋体" w:eastAsia="宋体" w:hAnsi="宋体"/>
          <w:sz w:val="21"/>
          <w:szCs w:val="21"/>
        </w:rPr>
        <w:t xml:space="preserve">自动解析并规范化 MITL 及当前前端支持的扩展公式；</w:t>
      </w:r>
    </w:p>
    <w:p>
      <w:pPr>
        <w:pStyle w:val="ListParagraph"/>
        <w:numPr>
          <w:ilvl w:val="0"/>
          <w:numId w:val="1"/>
        </w:numPr>
        <w:spacing w:after="80" w:line="330"/>
      </w:pPr>
      <w:r>
        <w:rPr>
          <w:rFonts w:ascii="宋体" w:cs="宋体" w:eastAsia="宋体" w:hAnsi="宋体"/>
          <w:sz w:val="21"/>
          <w:szCs w:val="21"/>
        </w:rPr>
        <w:t xml:space="preserve">自动生成性质及其否定性质的时间自动机；</w:t>
      </w:r>
    </w:p>
    <w:p>
      <w:pPr>
        <w:pStyle w:val="ListParagraph"/>
        <w:numPr>
          <w:ilvl w:val="0"/>
          <w:numId w:val="1"/>
        </w:numPr>
        <w:spacing w:after="80" w:line="330"/>
      </w:pPr>
      <w:r>
        <w:rPr>
          <w:rFonts w:ascii="宋体" w:cs="宋体" w:eastAsia="宋体" w:hAnsi="宋体"/>
          <w:sz w:val="21"/>
          <w:szCs w:val="21"/>
        </w:rPr>
        <w:t xml:space="preserve">统一正负自动机与运行轨迹的命题顺序；</w:t>
      </w:r>
    </w:p>
    <w:p>
      <w:pPr>
        <w:pStyle w:val="ListParagraph"/>
        <w:numPr>
          <w:ilvl w:val="0"/>
          <w:numId w:val="1"/>
        </w:numPr>
        <w:spacing w:after="80" w:line="330"/>
      </w:pPr>
      <w:r>
        <w:rPr>
          <w:rFonts w:ascii="宋体" w:cs="宋体" w:eastAsia="宋体" w:hAnsi="宋体"/>
          <w:sz w:val="21"/>
          <w:szCs w:val="21"/>
        </w:rPr>
        <w:t xml:space="preserve">连接 BDD 布尔边条件与运行时规范标签；</w:t>
      </w:r>
    </w:p>
    <w:p>
      <w:pPr>
        <w:pStyle w:val="ListParagraph"/>
        <w:numPr>
          <w:ilvl w:val="0"/>
          <w:numId w:val="1"/>
        </w:numPr>
        <w:spacing w:after="80" w:line="330"/>
      </w:pPr>
      <w:r>
        <w:rPr>
          <w:rFonts w:ascii="宋体" w:cs="宋体" w:eastAsia="宋体" w:hAnsi="宋体"/>
          <w:sz w:val="21"/>
          <w:szCs w:val="21"/>
        </w:rPr>
        <w:t xml:space="preserve">以 DBM 状态执行反向接受空间和前向在线可达计算；</w:t>
      </w:r>
    </w:p>
    <w:p>
      <w:pPr>
        <w:pStyle w:val="ListParagraph"/>
        <w:numPr>
          <w:ilvl w:val="0"/>
          <w:numId w:val="1"/>
        </w:numPr>
        <w:spacing w:after="80" w:line="330"/>
      </w:pPr>
      <w:r>
        <w:rPr>
          <w:rFonts w:ascii="宋体" w:cs="宋体" w:eastAsia="宋体" w:hAnsi="宋体"/>
          <w:sz w:val="21"/>
          <w:szCs w:val="21"/>
        </w:rPr>
        <w:t xml:space="preserve">形成逐前缀三值结论和结构化证据。</w:t>
      </w:r>
    </w:p>
    <w:p>
      <w:pPr>
        <w:keepNext w:val="false"/>
        <w:spacing w:after="120" w:before="0" w:line="360"/>
        <w:ind w:firstLine="420"/>
        <w:jc w:val="both"/>
      </w:pPr>
      <w:r>
        <w:rPr>
          <w:rFonts w:ascii="宋体" w:cs="宋体" w:eastAsia="宋体" w:hAnsi="宋体"/>
          <w:sz w:val="21"/>
          <w:szCs w:val="21"/>
        </w:rPr>
        <w:t xml:space="preserve">其研究价值在于消除“逻辑公式工具能够构造自动机”与“运行系统能够在线消费事件并精确判定”之间的工程和语义断层。</w:t>
      </w:r>
    </w:p>
    <w:p>
      <w:pPr>
        <w:pStyle w:val="Heading2"/>
        <w:keepNext/>
        <w:spacing w:after="160" w:before="240"/>
      </w:pPr>
      <w:r>
        <w:rPr>
          <w:rFonts w:ascii="黑体" w:cs="黑体" w:eastAsia="黑体" w:hAnsi="黑体"/>
          <w:b/>
          <w:bCs/>
          <w:sz w:val="28"/>
          <w:szCs w:val="28"/>
        </w:rPr>
        <w:t xml:space="preserve">2.3 方法整体框架与关键技术</w:t>
      </w:r>
    </w:p>
    <w:p>
      <w:pPr>
        <w:pStyle w:val="Heading3"/>
        <w:keepNext/>
        <w:spacing w:after="160" w:before="240"/>
      </w:pPr>
      <w:r>
        <w:rPr>
          <w:rFonts w:ascii="黑体" w:cs="黑体" w:eastAsia="黑体" w:hAnsi="黑体"/>
          <w:b/>
          <w:bCs/>
          <w:sz w:val="24"/>
          <w:szCs w:val="24"/>
        </w:rPr>
        <w:t xml:space="preserve">2.3.1 方法整体框架</w:t>
      </w:r>
    </w:p>
    <w:p>
      <w:pPr>
        <w:keepNext/>
        <w:spacing w:after="70" w:before="16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09975"/>
                    </a:xfrm>
                    <a:prstGeom prst="rect">
                      <a:avLst/>
                    </a:prstGeom>
                  </pic:spPr>
                </pic:pic>
              </a:graphicData>
            </a:graphic>
          </wp:inline>
        </w:drawing>
      </w:r>
    </w:p>
    <w:p>
      <w:pPr>
        <w:keepLines/>
        <w:spacing w:after="180"/>
        <w:jc w:val="center"/>
      </w:pPr>
      <w:r>
        <w:rPr>
          <w:rFonts w:ascii="宋体" w:cs="宋体" w:eastAsia="宋体" w:hAnsi="宋体"/>
          <w:sz w:val="19"/>
          <w:szCs w:val="19"/>
        </w:rPr>
        <w:t xml:space="preserve">图 3 双层半符号化运行时验证方法框架图</w:t>
      </w:r>
    </w:p>
    <w:p>
      <w:pPr>
        <w:keepNext w:val="false"/>
        <w:spacing w:after="120" w:before="0" w:line="360"/>
        <w:ind w:firstLine="420"/>
        <w:jc w:val="both"/>
      </w:pPr>
      <w:r>
        <w:rPr>
          <w:rFonts w:ascii="宋体" w:cs="宋体" w:eastAsia="宋体" w:hAnsi="宋体"/>
          <w:sz w:val="21"/>
          <w:szCs w:val="21"/>
        </w:rPr>
        <w:t xml:space="preserve">图 3 将工具划分为离线构造层和在线判定层。离线构造层完成公式规范化、正负时间自动机生成、命题位序冻结、BDD 标签桥接以及正负接受延伸空间计算；在线判定层把事件采集得到的时间区间和命题估值送入 DBM 状态推进，并由对偶状态判空规则产生结论。第一层半符号化解决离散命题组合的共享表示问题，第二层半符号化解决连续时间状态不可逐点枚举的问题。</w:t>
      </w:r>
    </w:p>
    <w:p>
      <w:pPr>
        <w:pStyle w:val="Heading4"/>
        <w:keepNext/>
        <w:spacing w:after="160" w:before="240"/>
      </w:pPr>
      <w:r>
        <w:rPr>
          <w:rFonts w:ascii="黑体" w:cs="黑体" w:eastAsia="黑体" w:hAnsi="黑体"/>
          <w:b/>
          <w:bCs/>
          <w:sz w:val="22"/>
          <w:szCs w:val="22"/>
        </w:rPr>
        <w:t xml:space="preserve">2.3.1.1 输入与输出</w:t>
      </w:r>
    </w:p>
    <w:p>
      <w:pPr>
        <w:keepNext w:val="false"/>
        <w:spacing w:after="120" w:before="0" w:line="360"/>
        <w:ind w:firstLine="420"/>
        <w:jc w:val="both"/>
      </w:pPr>
      <w:r>
        <w:rPr>
          <w:rFonts w:ascii="宋体" w:cs="宋体" w:eastAsia="宋体" w:hAnsi="宋体"/>
          <w:sz w:val="21"/>
          <w:szCs w:val="21"/>
        </w:rPr>
        <w:t xml:space="preserve">令原子命题集合为 </w:t>
      </w:r>
      <m:oMath>
        <m:r>
          <m:t>AP</m:t>
        </m:r>
        <m:r>
          <m:t>={</m:t>
        </m:r>
        <m:sSub>
          <m:sSubPr/>
          <m:e>
            <m:r>
              <m:t>p</m:t>
            </m:r>
          </m:e>
          <m:sub>
            <m:r>
              <m:t>1</m:t>
            </m:r>
          </m:sub>
        </m:sSub>
        <m:r>
          <m:t>,…,</m:t>
        </m:r>
        <m:sSub>
          <m:sSubPr/>
          <m:e>
            <m:r>
              <m:t>p</m:t>
            </m:r>
          </m:e>
          <m:sub>
            <m:r>
              <m:t>m</m:t>
            </m:r>
          </m:sub>
        </m:sSub>
        <m:r>
          <m:t>}</m:t>
        </m:r>
      </m:oMath>
      <w:r>
        <w:rPr>
          <w:rFonts w:ascii="宋体" w:cs="宋体" w:eastAsia="宋体" w:hAnsi="宋体"/>
          <w:sz w:val="21"/>
          <w:szCs w:val="21"/>
        </w:rPr>
        <w:t xml:space="preserve">，性质公式为 </w:t>
      </w:r>
      <m:oMath>
        <m:r>
          <m:t>φ</m:t>
        </m:r>
      </m:oMath>
      <w:r>
        <w:rPr>
          <w:rFonts w:ascii="宋体" w:cs="宋体" w:eastAsia="宋体" w:hAnsi="宋体"/>
          <w:sz w:val="21"/>
          <w:szCs w:val="21"/>
        </w:rPr>
        <w:t xml:space="preserve">。运行轨迹前缀表示为：</w:t>
      </w:r>
    </w:p>
    <w:p>
      <w:pPr>
        <w:keepLines/>
        <w:spacing w:after="180" w:before="120" w:line="320"/>
        <w:jc w:val="center"/>
      </w:pPr>
      <m:oMath>
        <m:sSub>
          <m:sSubPr/>
          <m:e>
            <m:r>
              <m:t>ρ</m:t>
            </m:r>
          </m:e>
          <m:sub>
            <m:r>
              <m:t>n</m:t>
            </m:r>
          </m:sub>
        </m:sSub>
        <m:r>
          <m:t>=(</m:t>
        </m:r>
        <m:sSub>
          <m:sSubPr/>
          <m:e>
            <m:r>
              <m:t>I</m:t>
            </m:r>
          </m:e>
          <m:sub>
            <m:r>
              <m:t>1</m:t>
            </m:r>
          </m:sub>
        </m:sSub>
        <m:r>
          <m:t>,</m:t>
        </m:r>
        <m:sSub>
          <m:sSubPr/>
          <m:e>
            <m:r>
              <m:t>σ</m:t>
            </m:r>
          </m:e>
          <m:sub>
            <m:r>
              <m:t>1</m:t>
            </m:r>
          </m:sub>
        </m:sSub>
        <m:r>
          <m:t>)(</m:t>
        </m:r>
        <m:sSub>
          <m:sSubPr/>
          <m:e>
            <m:r>
              <m:t>I</m:t>
            </m:r>
          </m:e>
          <m:sub>
            <m:r>
              <m:t>2</m:t>
            </m:r>
          </m:sub>
        </m:sSub>
        <m:r>
          <m:t>,</m:t>
        </m:r>
        <m:sSub>
          <m:sSubPr/>
          <m:e>
            <m:r>
              <m:t>σ</m:t>
            </m:r>
          </m:e>
          <m:sub>
            <m:r>
              <m:t>2</m:t>
            </m:r>
          </m:sub>
        </m:sSub>
        <m:r>
          <m:t>)·</m:t>
        </m:r>
        <m:r>
          <m:t>s</m:t>
        </m:r>
        <m:r>
          <m:t>(</m:t>
        </m:r>
        <m:sSub>
          <m:sSubPr/>
          <m:e>
            <m:r>
              <m:t>I</m:t>
            </m:r>
          </m:e>
          <m:sub>
            <m:r>
              <m:t>n</m:t>
            </m:r>
          </m:sub>
        </m:sSub>
        <m:r>
          <m:t>,</m:t>
        </m:r>
        <m:sSub>
          <m:sSubPr/>
          <m:e>
            <m:r>
              <m:t>σ</m:t>
            </m:r>
          </m:e>
          <m:sub>
            <m:r>
              <m:t>n</m:t>
            </m:r>
          </m:sub>
        </m:sSub>
        <m:r>
          <m:t>).</m:t>
        </m:r>
      </m:oMath>
    </w:p>
    <w:p>
      <w:pPr>
        <w:keepNext w:val="false"/>
        <w:spacing w:after="120" w:before="0" w:line="360"/>
        <w:ind w:firstLine="420"/>
        <w:jc w:val="both"/>
      </w:pPr>
      <w:r>
        <w:rPr>
          <w:rFonts w:ascii="宋体" w:cs="宋体" w:eastAsia="宋体" w:hAnsi="宋体"/>
          <w:sz w:val="21"/>
          <w:szCs w:val="21"/>
        </w:rPr>
        <w:t xml:space="preserve">其中 </w:t>
      </w:r>
      <m:oMath>
        <m:sSub>
          <m:sSubPr/>
          <m:e>
            <m:r>
              <m:t>σ</m:t>
            </m:r>
          </m:e>
          <m:sub>
            <m:r>
              <m:t>i</m:t>
            </m:r>
          </m:sub>
        </m:sSub>
        <m:r>
          <m:t>⊆ </m:t>
        </m:r>
        <m:r>
          <m:t>AP</m:t>
        </m:r>
      </m:oMath>
      <w:r>
        <w:rPr>
          <w:rFonts w:ascii="宋体" w:cs="宋体" w:eastAsia="宋体" w:hAnsi="宋体"/>
          <w:sz w:val="21"/>
          <w:szCs w:val="21"/>
        </w:rPr>
        <w:t xml:space="preserve"> 表示第 </w:t>
      </w:r>
      <m:oMath>
        <m:r>
          <m:t>i</m:t>
        </m:r>
      </m:oMath>
      <w:r>
        <w:rPr>
          <w:rFonts w:ascii="宋体" w:cs="宋体" w:eastAsia="宋体" w:hAnsi="宋体"/>
          <w:sz w:val="21"/>
          <w:szCs w:val="21"/>
        </w:rPr>
        <w:t xml:space="preserve"> 个观测位置为真的原子命题集合，</w:t>
      </w:r>
      <m:oMath>
        <m:sSub>
          <m:sSubPr/>
          <m:e>
            <m:r>
              <m:t>I</m:t>
            </m:r>
          </m:e>
          <m:sub>
            <m:r>
              <m:t>i</m:t>
            </m:r>
          </m:sub>
        </m:sSub>
        <m:r>
          <m:t>=[</m:t>
        </m:r>
        <m:sSub>
          <m:sSubPr/>
          <m:e>
            <m:r>
              <m:t>l</m:t>
            </m:r>
          </m:e>
          <m:sub>
            <m:r>
              <m:t>i</m:t>
            </m:r>
          </m:sub>
        </m:sSub>
        <m:r>
          <m:t>,</m:t>
        </m:r>
        <m:sSub>
          <m:sSubPr/>
          <m:e>
            <m:r>
              <m:t>u</m:t>
            </m:r>
          </m:e>
          <m:sub>
            <m:r>
              <m:t>i</m:t>
            </m:r>
          </m:sub>
        </m:sSub>
        <m:r>
          <m:t>]</m:t>
        </m:r>
      </m:oMath>
      <w:r>
        <w:rPr>
          <w:rFonts w:ascii="宋体" w:cs="宋体" w:eastAsia="宋体" w:hAnsi="宋体"/>
          <w:sz w:val="21"/>
          <w:szCs w:val="21"/>
        </w:rPr>
        <w:t xml:space="preserve"> 表示该事件的时间戳区间，满足 </w:t>
      </w:r>
      <m:oMath>
        <m:r>
          <m:t>0</m:t>
        </m:r>
        <m:r>
          <m:t>≤ </m:t>
        </m:r>
        <m:sSub>
          <m:sSubPr/>
          <m:e>
            <m:r>
              <m:t>l</m:t>
            </m:r>
          </m:e>
          <m:sub>
            <m:r>
              <m:t>i</m:t>
            </m:r>
          </m:sub>
        </m:sSub>
        <m:r>
          <m:t>≤ </m:t>
        </m:r>
        <m:sSub>
          <m:sSubPr/>
          <m:e>
            <m:r>
              <m:t>u</m:t>
            </m:r>
          </m:e>
          <m:sub>
            <m:r>
              <m:t>i</m:t>
            </m:r>
          </m:sub>
        </m:sSub>
      </m:oMath>
      <w:r>
        <w:rPr>
          <w:rFonts w:ascii="宋体" w:cs="宋体" w:eastAsia="宋体" w:hAnsi="宋体"/>
          <w:sz w:val="21"/>
          <w:szCs w:val="21"/>
        </w:rPr>
        <w:t xml:space="preserve">。点时间戳 </w:t>
      </w:r>
      <m:oMath>
        <m:sSub>
          <m:sSubPr/>
          <m:e>
            <m:r>
              <m:t>t</m:t>
            </m:r>
          </m:e>
          <m:sub>
            <m:r>
              <m:t>i</m:t>
            </m:r>
          </m:sub>
        </m:sSub>
      </m:oMath>
      <w:r>
        <w:rPr>
          <w:rFonts w:ascii="宋体" w:cs="宋体" w:eastAsia="宋体" w:hAnsi="宋体"/>
          <w:sz w:val="21"/>
          <w:szCs w:val="21"/>
        </w:rPr>
        <w:t xml:space="preserve"> 是 </w:t>
      </w:r>
      <m:oMath>
        <m:r>
          <m:t>[</m:t>
        </m:r>
        <m:sSub>
          <m:sSubPr/>
          <m:e>
            <m:r>
              <m:t>t</m:t>
            </m:r>
          </m:e>
          <m:sub>
            <m:r>
              <m:t>i</m:t>
            </m:r>
          </m:sub>
        </m:sSub>
        <m:r>
          <m:t>,</m:t>
        </m:r>
        <m:sSub>
          <m:sSubPr/>
          <m:e>
            <m:r>
              <m:t>t</m:t>
            </m:r>
          </m:e>
          <m:sub>
            <m:r>
              <m:t>i</m:t>
            </m:r>
          </m:sub>
        </m:sSub>
        <m:r>
          <m:t>]</m:t>
        </m:r>
      </m:oMath>
      <w:r>
        <w:rPr>
          <w:rFonts w:ascii="宋体" w:cs="宋体" w:eastAsia="宋体" w:hAnsi="宋体"/>
          <w:sz w:val="21"/>
          <w:szCs w:val="21"/>
        </w:rPr>
        <w:t xml:space="preserve"> 的特例。时间单位由上游观测合同确定，监视器不自行把整数猜测为秒、毫秒或调度周期。</w:t>
      </w:r>
    </w:p>
    <w:p>
      <w:pPr>
        <w:keepNext w:val="false"/>
        <w:spacing w:after="120" w:before="0" w:line="360"/>
        <w:ind w:firstLine="420"/>
        <w:jc w:val="both"/>
      </w:pPr>
      <w:r>
        <w:rPr>
          <w:rFonts w:ascii="宋体" w:cs="宋体" w:eastAsia="宋体" w:hAnsi="宋体"/>
          <w:sz w:val="21"/>
          <w:szCs w:val="21"/>
        </w:rPr>
        <w:t xml:space="preserve">输出是逐前缀三值结论：</w:t>
      </w:r>
    </w:p>
    <w:p>
      <w:pPr>
        <w:pStyle w:val="ListParagraph"/>
        <w:numPr>
          <w:ilvl w:val="0"/>
          <w:numId w:val="1"/>
        </w:numPr>
        <w:spacing w:after="80" w:line="330"/>
      </w:pPr>
      <w:r>
        <w:rPr>
          <w:rFonts w:ascii="Consolas" w:cs="Consolas" w:eastAsia="Consolas" w:hAnsi="Consolas"/>
          <w:color w:val="1F4E79"/>
          <w:sz w:val="19"/>
          <w:szCs w:val="19"/>
        </w:rPr>
        <w:t xml:space="preserve">POSITIVE</w:t>
      </w:r>
      <w:r>
        <w:rPr>
          <w:rFonts w:ascii="宋体" w:cs="宋体" w:eastAsia="宋体" w:hAnsi="宋体"/>
          <w:sz w:val="21"/>
          <w:szCs w:val="21"/>
        </w:rPr>
        <w:t xml:space="preserve">：所有允许延伸都满足 </w:t>
      </w:r>
      <m:oMath>
        <m:r>
          <m:t>φ</m:t>
        </m:r>
      </m:oMath>
      <w:r>
        <w:rPr>
          <w:rFonts w:ascii="宋体" w:cs="宋体" w:eastAsia="宋体" w:hAnsi="宋体"/>
          <w:sz w:val="21"/>
          <w:szCs w:val="21"/>
        </w:rPr>
        <w:t xml:space="preserve">，性质满足已经确定；</w:t>
      </w:r>
    </w:p>
    <w:p>
      <w:pPr>
        <w:pStyle w:val="ListParagraph"/>
        <w:numPr>
          <w:ilvl w:val="0"/>
          <w:numId w:val="1"/>
        </w:numPr>
        <w:spacing w:after="80" w:line="330"/>
      </w:pPr>
      <w:r>
        <w:rPr>
          <w:rFonts w:ascii="Consolas" w:cs="Consolas" w:eastAsia="Consolas" w:hAnsi="Consolas"/>
          <w:color w:val="1F4E79"/>
          <w:sz w:val="19"/>
          <w:szCs w:val="19"/>
        </w:rPr>
        <w:t xml:space="preserve">NEGATIVE</w:t>
      </w:r>
      <w:r>
        <w:rPr>
          <w:rFonts w:ascii="宋体" w:cs="宋体" w:eastAsia="宋体" w:hAnsi="宋体"/>
          <w:sz w:val="21"/>
          <w:szCs w:val="21"/>
        </w:rPr>
        <w:t xml:space="preserve">：所有允许延伸都违反 </w:t>
      </w:r>
      <m:oMath>
        <m:r>
          <m:t>φ</m:t>
        </m:r>
      </m:oMath>
      <w:r>
        <w:rPr>
          <w:rFonts w:ascii="宋体" w:cs="宋体" w:eastAsia="宋体" w:hAnsi="宋体"/>
          <w:sz w:val="21"/>
          <w:szCs w:val="21"/>
        </w:rPr>
        <w:t xml:space="preserve">，性质违反已经确定；</w:t>
      </w:r>
    </w:p>
    <w:p>
      <w:pPr>
        <w:pStyle w:val="ListParagraph"/>
        <w:numPr>
          <w:ilvl w:val="0"/>
          <w:numId w:val="1"/>
        </w:numPr>
        <w:spacing w:after="80" w:line="330"/>
      </w:pPr>
      <w:r>
        <w:rPr>
          <w:rFonts w:ascii="Consolas" w:cs="Consolas" w:eastAsia="Consolas" w:hAnsi="Consolas"/>
          <w:color w:val="1F4E79"/>
          <w:sz w:val="19"/>
          <w:szCs w:val="19"/>
        </w:rPr>
        <w:t xml:space="preserve">INCONCLUSIVE</w:t>
      </w:r>
      <w:r>
        <w:rPr>
          <w:rFonts w:ascii="宋体" w:cs="宋体" w:eastAsia="宋体" w:hAnsi="宋体"/>
          <w:sz w:val="21"/>
          <w:szCs w:val="21"/>
        </w:rPr>
        <w:t xml:space="preserve">：仍同时存在满足 </w:t>
      </w:r>
      <m:oMath>
        <m:r>
          <m:t>φ</m:t>
        </m:r>
      </m:oMath>
      <w:r>
        <w:rPr>
          <w:rFonts w:ascii="宋体" w:cs="宋体" w:eastAsia="宋体" w:hAnsi="宋体"/>
          <w:sz w:val="21"/>
          <w:szCs w:val="21"/>
        </w:rPr>
        <w:t xml:space="preserve"> 和违反 </w:t>
      </w:r>
      <m:oMath>
        <m:r>
          <m:t>φ</m:t>
        </m:r>
      </m:oMath>
      <w:r>
        <w:rPr>
          <w:rFonts w:ascii="宋体" w:cs="宋体" w:eastAsia="宋体" w:hAnsi="宋体"/>
          <w:sz w:val="21"/>
          <w:szCs w:val="21"/>
        </w:rPr>
        <w:t xml:space="preserve"> 的允许延伸，当前证据不足以二值化。</w:t>
      </w:r>
    </w:p>
    <w:p>
      <w:pPr>
        <w:keepNext w:val="false"/>
        <w:spacing w:after="120" w:before="0" w:line="360"/>
        <w:ind w:firstLine="420"/>
        <w:jc w:val="both"/>
      </w:pPr>
      <w:r>
        <w:rPr>
          <w:rFonts w:ascii="宋体" w:cs="宋体" w:eastAsia="宋体" w:hAnsi="宋体"/>
          <w:sz w:val="21"/>
          <w:szCs w:val="21"/>
        </w:rPr>
        <w:t xml:space="preserve">有限词模式把输入结束解释为轨迹真实终止，并在末端检查接受位置；无限词模式把当前输入视为仍会延伸的前缀，并使用时间 Büchi 接受条件。两种语义不能混用。</w:t>
      </w:r>
    </w:p>
    <w:p>
      <w:pPr>
        <w:pStyle w:val="Heading4"/>
        <w:keepNext/>
        <w:spacing w:after="160" w:before="240"/>
      </w:pPr>
      <w:r>
        <w:rPr>
          <w:rFonts w:ascii="黑体" w:cs="黑体" w:eastAsia="黑体" w:hAnsi="黑体"/>
          <w:b/>
          <w:bCs/>
          <w:sz w:val="22"/>
          <w:szCs w:val="22"/>
        </w:rPr>
        <w:t xml:space="preserve">2.3.1.2 总体处理框架</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5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阶段</w:t>
            </w:r>
          </w:p>
        </w:tc>
        <w:tc>
          <w:tcPr>
            <w:tcW w:type="dxa" w:w="225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输入</w:t>
            </w:r>
          </w:p>
        </w:tc>
        <w:tc>
          <w:tcPr>
            <w:tcW w:type="dxa" w:w="225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核心处理</w:t>
            </w:r>
          </w:p>
        </w:tc>
        <w:tc>
          <w:tcPr>
            <w:tcW w:type="dxa" w:w="225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输出或失败条件</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1. 性质准备</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原始 MITL 公式</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语法检查、区间规范化、内部记号隔离</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规范公式；非法输入显式失败</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2. 自动转换</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m:oMath>
              <m:r>
                <m:t>φ</m:t>
              </m:r>
            </m:oMath>
            <w:r>
              <w:rPr>
                <w:rFonts w:ascii="宋体" w:cs="宋体" w:eastAsia="宋体" w:hAnsi="宋体"/>
                <w:sz w:val="19"/>
                <w:szCs w:val="19"/>
              </w:rPr>
              <w:t xml:space="preserve"> 与 </w:t>
            </w:r>
            <m:oMath>
              <m:r>
                <m:t>¬</m:t>
              </m:r>
              <m:r>
                <m:t>φ</m:t>
              </m:r>
            </m:oMath>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自动构造正、负时间自动机，记录否定范式和构造统计</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m:oMath>
              <m:sSup>
                <m:sSupPr/>
                <m:e>
                  <m:r>
                    <m:t>A</m:t>
                  </m:r>
                </m:e>
                <m:sup>
                  <m:r>
                    <m:t>+</m:t>
                  </m:r>
                </m:sup>
              </m:sSup>
            </m:oMath>
            <w:r>
              <w:rPr>
                <w:rFonts w:ascii="宋体" w:cs="宋体" w:eastAsia="宋体" w:hAnsi="宋体"/>
                <w:sz w:val="19"/>
                <w:szCs w:val="19"/>
              </w:rPr>
              <w:t xml:space="preserve">、</w:t>
            </w:r>
            <m:oMath>
              <m:sSup>
                <m:sSupPr/>
                <m:e>
                  <m:r>
                    <m:t>A</m:t>
                  </m:r>
                </m:e>
                <m:sup>
                  <m:r>
                    <m:t>-</m:t>
                  </m:r>
                </m:sup>
              </m:sSup>
            </m:oMath>
            <w:r>
              <w:rPr>
                <w:rFonts w:ascii="宋体" w:cs="宋体" w:eastAsia="宋体" w:hAnsi="宋体"/>
                <w:sz w:val="19"/>
                <w:szCs w:val="19"/>
              </w:rPr>
              <w:t xml:space="preserve">；构造失败则终止</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3. 命题与标签桥接</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两个自动机的 BDD 边条件</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冻结命题位序，无损投影为 </w:t>
            </w:r>
            <w:r>
              <w:rPr>
                <w:rFonts w:ascii="Consolas" w:cs="Consolas" w:eastAsia="Consolas" w:hAnsi="Consolas"/>
                <w:color w:val="1F4E79"/>
                <w:sz w:val="17"/>
                <w:szCs w:val="17"/>
              </w:rPr>
              <w:t xml:space="preserve">bits:&lt;valuation&gt;</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统一字母表；位序不一致或超过资源门则失败</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4. 监视器合成</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正、负时间自动机</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分别计算接受延伸空间并初始化状态估计</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正、负监视器状态</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5. 在线状态更新</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带时事件</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DBM 时间推进、守卫相交、重置、不变式和接受空间剪枝</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正、负前向状态子集</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6. 精确判定</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两个状态子集</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根据哪一侧已不存在接受延伸作三值判定</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满足、违反或尚不能确定</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7. 证据输出</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构造和运行数据</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输出逐步状态、结论、配置和统计</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CSV、JSON、XLSX 结果文件</w:t>
            </w:r>
          </w:p>
        </w:tc>
      </w:tr>
    </w:tbl>
    <w:p>
      <w:pPr>
        <w:spacing w:after="120"/>
      </w:pPr>
    </w:p>
    <w:p>
      <w:pPr>
        <w:pStyle w:val="Heading4"/>
        <w:keepNext/>
        <w:spacing w:after="160" w:before="240"/>
      </w:pPr>
      <w:r>
        <w:rPr>
          <w:rFonts w:ascii="黑体" w:cs="黑体" w:eastAsia="黑体" w:hAnsi="黑体"/>
          <w:b/>
          <w:bCs/>
          <w:sz w:val="22"/>
          <w:szCs w:val="22"/>
        </w:rPr>
        <w:t xml:space="preserve">2.3.1.3 正负监视器协同</w:t>
      </w:r>
    </w:p>
    <w:p>
      <w:pPr>
        <w:keepNext w:val="false"/>
        <w:spacing w:after="120" w:before="0" w:line="360"/>
        <w:ind w:firstLine="420"/>
        <w:jc w:val="both"/>
      </w:pPr>
      <w:r>
        <w:rPr>
          <w:rFonts w:ascii="宋体" w:cs="宋体" w:eastAsia="宋体" w:hAnsi="宋体"/>
          <w:sz w:val="21"/>
          <w:szCs w:val="21"/>
        </w:rPr>
        <w:t xml:space="preserve">正自动机 </w:t>
      </w:r>
      <m:oMath>
        <m:sSup>
          <m:sSupPr/>
          <m:e>
            <m:r>
              <m:t>A</m:t>
            </m:r>
          </m:e>
          <m:sup>
            <m:r>
              <m:t>+</m:t>
            </m:r>
          </m:sup>
        </m:sSup>
      </m:oMath>
      <w:r>
        <w:rPr>
          <w:rFonts w:ascii="宋体" w:cs="宋体" w:eastAsia="宋体" w:hAnsi="宋体"/>
          <w:sz w:val="21"/>
          <w:szCs w:val="21"/>
        </w:rPr>
        <w:t xml:space="preserve"> 接受满足 </w:t>
      </w:r>
      <m:oMath>
        <m:r>
          <m:t>φ</m:t>
        </m:r>
      </m:oMath>
      <w:r>
        <w:rPr>
          <w:rFonts w:ascii="宋体" w:cs="宋体" w:eastAsia="宋体" w:hAnsi="宋体"/>
          <w:sz w:val="21"/>
          <w:szCs w:val="21"/>
        </w:rPr>
        <w:t xml:space="preserve"> 的带时字，负自动机 </w:t>
      </w:r>
      <m:oMath>
        <m:sSup>
          <m:sSupPr/>
          <m:e>
            <m:r>
              <m:t>A</m:t>
            </m:r>
          </m:e>
          <m:sup>
            <m:r>
              <m:t>-</m:t>
            </m:r>
          </m:sup>
        </m:sSup>
      </m:oMath>
      <w:r>
        <w:rPr>
          <w:rFonts w:ascii="宋体" w:cs="宋体" w:eastAsia="宋体" w:hAnsi="宋体"/>
          <w:sz w:val="21"/>
          <w:szCs w:val="21"/>
        </w:rPr>
        <w:t xml:space="preserve"> 接受满足 </w:t>
      </w:r>
      <m:oMath>
        <m:r>
          <m:t>¬</m:t>
        </m:r>
        <m:r>
          <m:t>φ</m:t>
        </m:r>
      </m:oMath>
      <w:r>
        <w:rPr>
          <w:rFonts w:ascii="宋体" w:cs="宋体" w:eastAsia="宋体" w:hAnsi="宋体"/>
          <w:sz w:val="21"/>
          <w:szCs w:val="21"/>
        </w:rPr>
        <w:t xml:space="preserve"> 的带时字。系统不是在监测结束后再对一个布尔结果取反，而是从一开始就同步维护两类可行延伸。正监视器回答“当前前缀是否仍可能扩展为满足性质的运行”，负监视器回答“当前前缀是否仍可能扩展为违反性质的运行”。只有同时观察两侧状态是否为空，才能把有限前缀区分为已经满足、已经违反和尚不能确定。</w:t>
      </w:r>
    </w:p>
    <w:p>
      <w:pPr>
        <w:pStyle w:val="Heading4"/>
        <w:keepNext/>
        <w:spacing w:after="160" w:before="240"/>
      </w:pPr>
      <w:r>
        <w:rPr>
          <w:rFonts w:ascii="黑体" w:cs="黑体" w:eastAsia="黑体" w:hAnsi="黑体"/>
          <w:b/>
          <w:bCs/>
          <w:sz w:val="22"/>
          <w:szCs w:val="22"/>
        </w:rPr>
        <w:t xml:space="preserve">2.3.1.4 代表性执行过程</w:t>
      </w:r>
    </w:p>
    <w:p>
      <w:pPr>
        <w:keepNext w:val="false"/>
        <w:spacing w:after="120" w:before="0" w:line="360"/>
        <w:ind w:firstLine="420"/>
        <w:jc w:val="both"/>
      </w:pPr>
      <w:r>
        <w:rPr>
          <w:rFonts w:ascii="宋体" w:cs="宋体" w:eastAsia="宋体" w:hAnsi="宋体"/>
          <w:sz w:val="21"/>
          <w:szCs w:val="21"/>
        </w:rPr>
        <w:t xml:space="preserve">考虑性质“每次请求出现后，确认必须在 5 个时间单位内出现”：</w:t>
      </w:r>
    </w:p>
    <w:p>
      <w:pPr>
        <w:keepLines/>
        <w:spacing w:after="180" w:before="120" w:line="320"/>
        <w:jc w:val="center"/>
      </w:pPr>
      <m:oMath>
        <m:r>
          <m:t>φ</m:t>
        </m:r>
        <m:r>
          <m:t>=</m:t>
        </m:r>
        <m:r>
          <m:t>G</m:t>
        </m:r>
        <m:r>
          <m:t>(</m:t>
        </m:r>
        <m:r>
          <m:t>req</m:t>
        </m:r>
        <m:r>
          <m:t>→</m:t>
        </m:r>
        <m:sSub>
          <m:sSubPr/>
          <m:e>
            <m:r>
              <m:t>F</m:t>
            </m:r>
          </m:e>
          <m:sub>
            <m:r>
              <m:t>[</m:t>
            </m:r>
            <m:r>
              <m:t>0</m:t>
            </m:r>
            <m:r>
              <m:t>,</m:t>
            </m:r>
            <m:r>
              <m:t>5</m:t>
            </m:r>
            <m:r>
              <m:t>]</m:t>
            </m:r>
          </m:sub>
        </m:sSub>
        <m:r>
          <m:t>ack</m:t>
        </m:r>
        <m:r>
          <m:t>).</m:t>
        </m:r>
      </m:oMath>
    </w:p>
    <w:p>
      <w:pPr>
        <w:keepNext w:val="false"/>
        <w:spacing w:after="120" w:before="0" w:line="360"/>
        <w:ind w:firstLine="420"/>
        <w:jc w:val="both"/>
      </w:pPr>
      <w:r>
        <w:rPr>
          <w:rFonts w:ascii="宋体" w:cs="宋体" w:eastAsia="宋体" w:hAnsi="宋体"/>
          <w:sz w:val="21"/>
          <w:szCs w:val="21"/>
        </w:rPr>
        <w:t xml:space="preserve">输入只包含公式和 </w:t>
      </w:r>
      <w:r>
        <w:rPr>
          <w:rFonts w:ascii="Consolas" w:cs="Consolas" w:eastAsia="Consolas" w:hAnsi="Consolas"/>
          <w:color w:val="1F4E79"/>
          <w:sz w:val="19"/>
          <w:szCs w:val="19"/>
        </w:rPr>
        <w:t xml:space="preserve">req</w:t>
      </w:r>
      <w:r>
        <w:rPr>
          <w:rFonts w:ascii="宋体" w:cs="宋体" w:eastAsia="宋体" w:hAnsi="宋体"/>
          <w:sz w:val="21"/>
          <w:szCs w:val="21"/>
        </w:rPr>
        <w:t xml:space="preserve">、</w:t>
      </w:r>
      <w:r>
        <w:rPr>
          <w:rFonts w:ascii="Consolas" w:cs="Consolas" w:eastAsia="Consolas" w:hAnsi="Consolas"/>
          <w:color w:val="1F4E79"/>
          <w:sz w:val="19"/>
          <w:szCs w:val="19"/>
        </w:rPr>
        <w:t xml:space="preserve">ack</w:t>
      </w:r>
      <w:r>
        <w:rPr>
          <w:rFonts w:ascii="宋体" w:cs="宋体" w:eastAsia="宋体" w:hAnsi="宋体"/>
          <w:sz w:val="21"/>
          <w:szCs w:val="21"/>
        </w:rPr>
        <w:t xml:space="preserve"> 的带时观测，无需手写超时判断器。设命题顺序为 </w:t>
      </w:r>
      <m:oMath>
        <m:r>
          <m:t>π</m:t>
        </m:r>
        <m:r>
          <m:t>=(</m:t>
        </m:r>
        <m:r>
          <m:t>ack</m:t>
        </m:r>
        <m:r>
          <m:t>,</m:t>
        </m:r>
        <m:r>
          <m:t>req</m:t>
        </m:r>
        <m:r>
          <m:t>)</m:t>
        </m:r>
      </m:oMath>
      <w:r>
        <w:rPr>
          <w:rFonts w:ascii="宋体" w:cs="宋体" w:eastAsia="宋体" w:hAnsi="宋体"/>
          <w:sz w:val="21"/>
          <w:szCs w:val="21"/>
        </w:rPr>
        <w:t xml:space="preserve">，则 </w:t>
      </w:r>
      <m:oMath>
        <m:r>
          <m:t>{</m:t>
        </m:r>
        <m:r>
          <m:t>req</m:t>
        </m:r>
        <m:r>
          <m:t>}</m:t>
        </m:r>
      </m:oMath>
      <w:r>
        <w:rPr>
          <w:rFonts w:ascii="宋体" w:cs="宋体" w:eastAsia="宋体" w:hAnsi="宋体"/>
          <w:sz w:val="21"/>
          <w:szCs w:val="21"/>
        </w:rPr>
        <w:t xml:space="preserve"> 编码为 </w:t>
      </w:r>
      <w:r>
        <w:rPr>
          <w:rFonts w:ascii="Consolas" w:cs="Consolas" w:eastAsia="Consolas" w:hAnsi="Consolas"/>
          <w:color w:val="1F4E79"/>
          <w:sz w:val="19"/>
          <w:szCs w:val="19"/>
        </w:rPr>
        <w:t xml:space="preserve">bits:01</w:t>
      </w:r>
      <w:r>
        <w:rPr>
          <w:rFonts w:ascii="宋体" w:cs="宋体" w:eastAsia="宋体" w:hAnsi="宋体"/>
          <w:sz w:val="21"/>
          <w:szCs w:val="21"/>
        </w:rPr>
        <w:t xml:space="preserve">，</w:t>
      </w:r>
      <m:oMath>
        <m:r>
          <m:t>{</m:t>
        </m:r>
        <m:r>
          <m:t>ack</m:t>
        </m:r>
        <m:r>
          <m:t>}</m:t>
        </m:r>
      </m:oMath>
      <w:r>
        <w:rPr>
          <w:rFonts w:ascii="宋体" w:cs="宋体" w:eastAsia="宋体" w:hAnsi="宋体"/>
          <w:sz w:val="21"/>
          <w:szCs w:val="21"/>
        </w:rPr>
        <w:t xml:space="preserve"> 编码为 </w:t>
      </w:r>
      <w:r>
        <w:rPr>
          <w:rFonts w:ascii="Consolas" w:cs="Consolas" w:eastAsia="Consolas" w:hAnsi="Consolas"/>
          <w:color w:val="1F4E79"/>
          <w:sz w:val="19"/>
          <w:szCs w:val="19"/>
        </w:rPr>
        <w:t xml:space="preserve">bits:10</w:t>
      </w:r>
      <w:r>
        <w:rPr>
          <w:rFonts w:ascii="宋体" w:cs="宋体" w:eastAsia="宋体" w:hAnsi="宋体"/>
          <w:sz w:val="21"/>
          <w:szCs w:val="21"/>
        </w:rPr>
        <w:t xml:space="preserve">，空集合编码为 </w:t>
      </w:r>
      <w:r>
        <w:rPr>
          <w:rFonts w:ascii="Consolas" w:cs="Consolas" w:eastAsia="Consolas" w:hAnsi="Consolas"/>
          <w:color w:val="1F4E79"/>
          <w:sz w:val="19"/>
          <w:szCs w:val="19"/>
        </w:rPr>
        <w:t xml:space="preserve">bits:00</w:t>
      </w:r>
      <w:r>
        <w:rPr>
          <w:rFonts w:ascii="宋体" w:cs="宋体" w:eastAsia="宋体" w:hAnsi="宋体"/>
          <w:sz w:val="21"/>
          <w:szCs w:val="21"/>
        </w:rPr>
        <w:t xml:space="preserve">。若轨迹依次为：</w:t>
      </w:r>
    </w:p>
    <w:p>
      <w:pPr>
        <w:spacing w:after="80" w:line="330"/>
        <w:ind w:left="420" w:hanging="360"/>
      </w:pPr>
      <w:r>
        <w:rPr>
          <w:rFonts w:ascii="宋体" w:cs="宋体" w:eastAsia="宋体" w:hAnsi="宋体"/>
          <w:sz w:val="21"/>
          <w:szCs w:val="21"/>
        </w:rPr>
        <w:t xml:space="preserve">1. </w:t>
      </w:r>
      <m:oMath>
        <m:r>
          <m:t>t</m:t>
        </m:r>
        <m:r>
          <m:t>=</m:t>
        </m:r>
        <m:r>
          <m:t>0</m:t>
        </m:r>
      </m:oMath>
      <w:r>
        <w:rPr>
          <w:rFonts w:ascii="宋体" w:cs="宋体" w:eastAsia="宋体" w:hAnsi="宋体"/>
          <w:sz w:val="21"/>
          <w:szCs w:val="21"/>
        </w:rPr>
        <w:t xml:space="preserve">，观察到 </w:t>
      </w:r>
      <m:oMath>
        <m:r>
          <m:t>{</m:t>
        </m:r>
        <m:r>
          <m:t>req</m:t>
        </m:r>
        <m:r>
          <m:t>}</m:t>
        </m:r>
      </m:oMath>
      <w:r>
        <w:rPr>
          <w:rFonts w:ascii="宋体" w:cs="宋体" w:eastAsia="宋体" w:hAnsi="宋体"/>
          <w:sz w:val="21"/>
          <w:szCs w:val="21"/>
        </w:rPr>
        <w:t xml:space="preserve">；</w:t>
      </w:r>
    </w:p>
    <w:p>
      <w:pPr>
        <w:spacing w:after="80" w:line="330"/>
        <w:ind w:left="420" w:hanging="360"/>
      </w:pPr>
      <w:r>
        <w:rPr>
          <w:rFonts w:ascii="宋体" w:cs="宋体" w:eastAsia="宋体" w:hAnsi="宋体"/>
          <w:sz w:val="21"/>
          <w:szCs w:val="21"/>
        </w:rPr>
        <w:t xml:space="preserve">2. </w:t>
      </w:r>
      <m:oMath>
        <m:r>
          <m:t>t</m:t>
        </m:r>
        <m:r>
          <m:t>=</m:t>
        </m:r>
        <m:r>
          <m:t>4</m:t>
        </m:r>
      </m:oMath>
      <w:r>
        <w:rPr>
          <w:rFonts w:ascii="宋体" w:cs="宋体" w:eastAsia="宋体" w:hAnsi="宋体"/>
          <w:sz w:val="21"/>
          <w:szCs w:val="21"/>
        </w:rPr>
        <w:t xml:space="preserve">，尚未观察到 </w:t>
      </w:r>
      <w:r>
        <w:rPr>
          <w:rFonts w:ascii="Consolas" w:cs="Consolas" w:eastAsia="Consolas" w:hAnsi="Consolas"/>
          <w:color w:val="1F4E79"/>
          <w:sz w:val="19"/>
          <w:szCs w:val="19"/>
        </w:rPr>
        <w:t xml:space="preserve">ack</w:t>
      </w:r>
      <w:r>
        <w:rPr>
          <w:rFonts w:ascii="宋体" w:cs="宋体" w:eastAsia="宋体" w:hAnsi="宋体"/>
          <w:sz w:val="21"/>
          <w:szCs w:val="21"/>
        </w:rPr>
        <w:t xml:space="preserve">；</w:t>
      </w:r>
    </w:p>
    <w:p>
      <w:pPr>
        <w:spacing w:after="80" w:line="330"/>
        <w:ind w:left="420" w:hanging="360"/>
      </w:pPr>
      <w:r>
        <w:rPr>
          <w:rFonts w:ascii="宋体" w:cs="宋体" w:eastAsia="宋体" w:hAnsi="宋体"/>
          <w:sz w:val="21"/>
          <w:szCs w:val="21"/>
        </w:rPr>
        <w:t xml:space="preserve">3. </w:t>
      </w:r>
      <m:oMath>
        <m:r>
          <m:t>t</m:t>
        </m:r>
        <m:r>
          <m:t>=</m:t>
        </m:r>
        <m:r>
          <m:t>6</m:t>
        </m:r>
      </m:oMath>
      <w:r>
        <w:rPr>
          <w:rFonts w:ascii="宋体" w:cs="宋体" w:eastAsia="宋体" w:hAnsi="宋体"/>
          <w:sz w:val="21"/>
          <w:szCs w:val="21"/>
        </w:rPr>
        <w:t xml:space="preserve">，仍未观察到 </w:t>
      </w:r>
      <w:r>
        <w:rPr>
          <w:rFonts w:ascii="Consolas" w:cs="Consolas" w:eastAsia="Consolas" w:hAnsi="Consolas"/>
          <w:color w:val="1F4E79"/>
          <w:sz w:val="19"/>
          <w:szCs w:val="19"/>
        </w:rPr>
        <w:t xml:space="preserve">ack</w:t>
      </w:r>
      <w:r>
        <w:rPr>
          <w:rFonts w:ascii="宋体" w:cs="宋体" w:eastAsia="宋体" w:hAnsi="宋体"/>
          <w:sz w:val="21"/>
          <w:szCs w:val="21"/>
        </w:rPr>
        <w:t xml:space="preserve">。</w:t>
      </w:r>
    </w:p>
    <w:p>
      <w:pPr>
        <w:keepNext w:val="false"/>
        <w:spacing w:after="120" w:before="0" w:line="360"/>
        <w:ind w:firstLine="420"/>
        <w:jc w:val="both"/>
      </w:pPr>
      <w:r>
        <w:rPr>
          <w:rFonts w:ascii="宋体" w:cs="宋体" w:eastAsia="宋体" w:hAnsi="宋体"/>
          <w:sz w:val="21"/>
          <w:szCs w:val="21"/>
        </w:rPr>
        <w:t xml:space="preserve">第 1 步和第 2 步中，正自动机仍可能在期限内读取 </w:t>
      </w:r>
      <w:r>
        <w:rPr>
          <w:rFonts w:ascii="Consolas" w:cs="Consolas" w:eastAsia="Consolas" w:hAnsi="Consolas"/>
          <w:color w:val="1F4E79"/>
          <w:sz w:val="19"/>
          <w:szCs w:val="19"/>
        </w:rPr>
        <w:t xml:space="preserve">ack</w:t>
      </w:r>
      <w:r>
        <w:rPr>
          <w:rFonts w:ascii="宋体" w:cs="宋体" w:eastAsia="宋体" w:hAnsi="宋体"/>
          <w:sz w:val="21"/>
          <w:szCs w:val="21"/>
        </w:rPr>
        <w:t xml:space="preserve">，负自动机也仍可能沿超时延伸接受，因此结论为 </w:t>
      </w:r>
      <w:r>
        <w:rPr>
          <w:rFonts w:ascii="Consolas" w:cs="Consolas" w:eastAsia="Consolas" w:hAnsi="Consolas"/>
          <w:color w:val="1F4E79"/>
          <w:sz w:val="19"/>
          <w:szCs w:val="19"/>
        </w:rPr>
        <w:t xml:space="preserve">INCONCLUSIVE</w:t>
      </w:r>
      <w:r>
        <w:rPr>
          <w:rFonts w:ascii="宋体" w:cs="宋体" w:eastAsia="宋体" w:hAnsi="宋体"/>
          <w:sz w:val="21"/>
          <w:szCs w:val="21"/>
        </w:rPr>
        <w:t xml:space="preserve">。第 3 步中，所有正接受分支都已经越过 5 个时间单位的守卫上界，正状态集合为空；负状态集合仍非空，因此结论转为 </w:t>
      </w:r>
      <w:r>
        <w:rPr>
          <w:rFonts w:ascii="Consolas" w:cs="Consolas" w:eastAsia="Consolas" w:hAnsi="Consolas"/>
          <w:color w:val="1F4E79"/>
          <w:sz w:val="19"/>
          <w:szCs w:val="19"/>
        </w:rPr>
        <w:t xml:space="preserve">NEGATIVE</w:t>
      </w:r>
      <w:r>
        <w:rPr>
          <w:rFonts w:ascii="宋体" w:cs="宋体" w:eastAsia="宋体" w:hAnsi="宋体"/>
          <w:sz w:val="21"/>
          <w:szCs w:val="21"/>
        </w:rPr>
        <w:t xml:space="preserve">。若系统在请求后完全没有产生新事件，部署端还必须提供周期时钟事件、期限定时器事件或等价时间推进机制，不能因为事件流沉默就假设时间停止。</w:t>
      </w:r>
    </w:p>
    <w:p>
      <w:pPr>
        <w:pStyle w:val="Heading3"/>
        <w:keepNext/>
        <w:spacing w:after="160" w:before="240"/>
      </w:pPr>
      <w:r>
        <w:rPr>
          <w:rFonts w:ascii="黑体" w:cs="黑体" w:eastAsia="黑体" w:hAnsi="黑体"/>
          <w:b/>
          <w:bCs/>
          <w:sz w:val="24"/>
          <w:szCs w:val="24"/>
        </w:rPr>
        <w:t xml:space="preserve">2.3.2 关键技术</w:t>
      </w:r>
    </w:p>
    <w:p>
      <w:pPr>
        <w:pStyle w:val="Heading4"/>
        <w:keepNext/>
        <w:spacing w:after="160" w:before="240"/>
      </w:pPr>
      <w:r>
        <w:rPr>
          <w:rFonts w:ascii="黑体" w:cs="黑体" w:eastAsia="黑体" w:hAnsi="黑体"/>
          <w:b/>
          <w:bCs/>
          <w:sz w:val="22"/>
          <w:szCs w:val="22"/>
        </w:rPr>
        <w:t xml:space="preserve">2.3.2.1 MITL 性质规范化与正负时间自动机自动构造</w:t>
      </w:r>
    </w:p>
    <w:p>
      <w:pPr>
        <w:keepNext w:val="false"/>
        <w:spacing w:after="120" w:before="0" w:line="360"/>
        <w:ind w:firstLine="420"/>
        <w:jc w:val="both"/>
      </w:pPr>
      <w:r>
        <w:rPr>
          <w:rFonts w:ascii="宋体" w:cs="宋体" w:eastAsia="宋体" w:hAnsi="宋体"/>
          <w:sz w:val="21"/>
          <w:szCs w:val="21"/>
        </w:rPr>
        <w:t xml:space="preserve">输入公式首先经过语法检查和规范化。当前运行路径会移除语义冗余的全域区间 </w:t>
      </w:r>
      <w:r>
        <w:rPr>
          <w:rFonts w:ascii="Consolas" w:cs="Consolas" w:eastAsia="Consolas" w:hAnsi="Consolas"/>
          <w:color w:val="1F4E79"/>
          <w:sz w:val="19"/>
          <w:szCs w:val="19"/>
        </w:rPr>
        <w:t xml:space="preserve">[0,infty)</w:t>
      </w:r>
      <w:r>
        <w:rPr>
          <w:rFonts w:ascii="宋体" w:cs="宋体" w:eastAsia="宋体" w:hAnsi="宋体"/>
          <w:sz w:val="21"/>
          <w:szCs w:val="21"/>
        </w:rPr>
        <w:t xml:space="preserve">，并拒绝 </w:t>
      </w:r>
      <w:r>
        <w:rPr>
          <w:rFonts w:ascii="Consolas" w:cs="Consolas" w:eastAsia="Consolas" w:hAnsi="Consolas"/>
          <w:color w:val="1F4E79"/>
          <w:sz w:val="19"/>
          <w:szCs w:val="19"/>
        </w:rPr>
        <w:t xml:space="preserve">CFn</w:t>
      </w:r>
      <w:r>
        <w:rPr>
          <w:rFonts w:ascii="宋体" w:cs="宋体" w:eastAsia="宋体" w:hAnsi="宋体"/>
          <w:sz w:val="21"/>
          <w:szCs w:val="21"/>
        </w:rPr>
        <w:t xml:space="preserve">、</w:t>
      </w:r>
      <w:r>
        <w:rPr>
          <w:rFonts w:ascii="Consolas" w:cs="Consolas" w:eastAsia="Consolas" w:hAnsi="Consolas"/>
          <w:color w:val="1F4E79"/>
          <w:sz w:val="19"/>
          <w:szCs w:val="19"/>
        </w:rPr>
        <w:t xml:space="preserve">COn</w:t>
      </w:r>
      <w:r>
        <w:rPr>
          <w:rFonts w:ascii="宋体" w:cs="宋体" w:eastAsia="宋体" w:hAnsi="宋体"/>
          <w:sz w:val="21"/>
          <w:szCs w:val="21"/>
        </w:rPr>
        <w:t xml:space="preserve">、</w:t>
      </w:r>
      <w:r>
        <w:rPr>
          <w:rFonts w:ascii="Consolas" w:cs="Consolas" w:eastAsia="Consolas" w:hAnsi="Consolas"/>
          <w:color w:val="1F4E79"/>
          <w:sz w:val="19"/>
          <w:szCs w:val="19"/>
        </w:rPr>
        <w:t xml:space="preserve">CGn</w:t>
      </w:r>
      <w:r>
        <w:rPr>
          <w:rFonts w:ascii="宋体" w:cs="宋体" w:eastAsia="宋体" w:hAnsi="宋体"/>
          <w:sz w:val="21"/>
          <w:szCs w:val="21"/>
        </w:rPr>
        <w:t xml:space="preserve">、</w:t>
      </w:r>
      <w:r>
        <w:rPr>
          <w:rFonts w:ascii="Consolas" w:cs="Consolas" w:eastAsia="Consolas" w:hAnsi="Consolas"/>
          <w:color w:val="1F4E79"/>
          <w:sz w:val="19"/>
          <w:szCs w:val="19"/>
        </w:rPr>
        <w:t xml:space="preserve">CHn</w:t>
      </w:r>
      <w:r>
        <w:rPr>
          <w:rFonts w:ascii="宋体" w:cs="宋体" w:eastAsia="宋体" w:hAnsi="宋体"/>
          <w:sz w:val="21"/>
          <w:szCs w:val="21"/>
        </w:rPr>
        <w:t xml:space="preserve"> 等只供内部构造使用的记号，避免用户输入进入没有定义运行语义的路径。</w:t>
      </w:r>
    </w:p>
    <w:p>
      <w:pPr>
        <w:keepNext w:val="false"/>
        <w:spacing w:after="120" w:before="0" w:line="360"/>
        <w:ind w:firstLine="420"/>
        <w:jc w:val="both"/>
      </w:pPr>
      <w:r>
        <w:rPr>
          <w:rFonts w:ascii="宋体" w:cs="宋体" w:eastAsia="宋体" w:hAnsi="宋体"/>
          <w:sz w:val="21"/>
          <w:szCs w:val="21"/>
        </w:rPr>
        <w:t xml:space="preserve">系统随后自动执行：</w:t>
      </w:r>
    </w:p>
    <w:p>
      <w:pPr>
        <w:keepLines/>
        <w:spacing w:after="180" w:before="120" w:line="320"/>
        <w:jc w:val="center"/>
      </w:pPr>
      <m:oMath>
        <m:sSup>
          <m:sSupPr/>
          <m:e>
            <m:r>
              <m:t>A</m:t>
            </m:r>
          </m:e>
          <m:sup>
            <m:r>
              <m:t>+</m:t>
            </m:r>
          </m:sup>
        </m:sSup>
        <m:r>
          <m:t>=</m:t>
        </m:r>
        <m:r>
          <m:t>BuildTA</m:t>
        </m:r>
        <m:r>
          <m:t>(</m:t>
        </m:r>
        <m:r>
          <m:t>φ</m:t>
        </m:r>
        <m:r>
          <m:t>),    </m:t>
        </m:r>
        <m:sSup>
          <m:sSupPr/>
          <m:e>
            <m:r>
              <m:t>A</m:t>
            </m:r>
          </m:e>
          <m:sup>
            <m:r>
              <m:t>-</m:t>
            </m:r>
          </m:sup>
        </m:sSup>
        <m:r>
          <m:t>=</m:t>
        </m:r>
        <m:r>
          <m:t>BuildTA</m:t>
        </m:r>
        <m:r>
          <m:t>(¬</m:t>
        </m:r>
        <m:r>
          <m:t>φ</m:t>
        </m:r>
        <m:r>
          <m:t>).</m:t>
        </m:r>
      </m:oMath>
    </w:p>
    <w:p>
      <w:pPr>
        <w:keepNext w:val="false"/>
        <w:spacing w:after="120" w:before="0" w:line="360"/>
        <w:ind w:firstLine="420"/>
        <w:jc w:val="both"/>
      </w:pPr>
      <w:r>
        <w:rPr>
          <w:rFonts w:ascii="宋体" w:cs="宋体" w:eastAsia="宋体" w:hAnsi="宋体"/>
          <w:sz w:val="21"/>
          <w:szCs w:val="21"/>
        </w:rPr>
        <w:t xml:space="preserve">每次构造记录规范公式、否定范式、命题编号、位置数、边数、时钟数和可满足性。正、负构造完成后，系统比较二者的命题位序；若位序不同，立即终止，而不是让相同位串在两个监视器中表示不同命题。该步骤形成了从一条 MITL 性质到一对监视器模型的自动转换核心。</w:t>
      </w:r>
    </w:p>
    <w:p>
      <w:pPr>
        <w:pStyle w:val="Heading4"/>
        <w:keepNext/>
        <w:spacing w:after="160" w:before="240"/>
      </w:pPr>
      <w:r>
        <w:rPr>
          <w:rFonts w:ascii="黑体" w:cs="黑体" w:eastAsia="黑体" w:hAnsi="黑体"/>
          <w:b/>
          <w:bCs/>
          <w:sz w:val="22"/>
          <w:szCs w:val="22"/>
        </w:rPr>
        <w:t xml:space="preserve">2.3.2.2 BDD 离散命题压缩与运行时标签桥接</w:t>
      </w:r>
    </w:p>
    <w:p>
      <w:pPr>
        <w:keepNext w:val="false"/>
        <w:spacing w:after="120" w:before="0" w:line="360"/>
        <w:ind w:firstLine="420"/>
        <w:jc w:val="both"/>
      </w:pPr>
      <w:r>
        <w:rPr>
          <w:rFonts w:ascii="宋体" w:cs="宋体" w:eastAsia="宋体" w:hAnsi="宋体"/>
          <w:sz w:val="21"/>
          <w:szCs w:val="21"/>
        </w:rPr>
        <w:t xml:space="preserve">自动机边标签通常是原子命题的布尔公式。若在构造开始时枚举全部真假组合，一个含 </w:t>
      </w:r>
      <m:oMath>
        <m:r>
          <m:t>m</m:t>
        </m:r>
      </m:oMath>
      <w:r>
        <w:rPr>
          <w:rFonts w:ascii="宋体" w:cs="宋体" w:eastAsia="宋体" w:hAnsi="宋体"/>
          <w:sz w:val="21"/>
          <w:szCs w:val="21"/>
        </w:rPr>
        <w:t xml:space="preserve"> 个命题的条件最坏可能面对 </w:t>
      </w:r>
      <m:oMath>
        <m:sSup>
          <m:sSupPr/>
          <m:e>
            <m:r>
              <m:t>2</m:t>
            </m:r>
          </m:e>
          <m:sup>
            <m:r>
              <m:t>m</m:t>
            </m:r>
          </m:sup>
        </m:sSup>
      </m:oMath>
      <w:r>
        <w:rPr>
          <w:rFonts w:ascii="宋体" w:cs="宋体" w:eastAsia="宋体" w:hAnsi="宋体"/>
          <w:sz w:val="21"/>
          <w:szCs w:val="21"/>
        </w:rPr>
        <w:t xml:space="preserve"> 种赋值。方法在构造阶段使用约简有序 BDD 表示布尔条件，使相同子函数共享节点，并支持合取、析取、取反和投影等符号操作。</w:t>
      </w:r>
    </w:p>
    <w:p>
      <w:pPr>
        <w:keepNext w:val="false"/>
        <w:spacing w:after="120" w:before="0" w:line="360"/>
        <w:ind w:firstLine="420"/>
        <w:jc w:val="both"/>
      </w:pPr>
      <w:r>
        <w:rPr>
          <w:rFonts w:ascii="宋体" w:cs="宋体" w:eastAsia="宋体" w:hAnsi="宋体"/>
          <w:sz w:val="21"/>
          <w:szCs w:val="21"/>
        </w:rPr>
        <w:t xml:space="preserve">为连接当前运行时监测引擎，系统冻结命题顺序：</w:t>
      </w:r>
    </w:p>
    <w:p>
      <w:pPr>
        <w:keepLines/>
        <w:spacing w:after="180" w:before="120" w:line="320"/>
        <w:jc w:val="center"/>
      </w:pPr>
      <m:oMath>
        <m:r>
          <m:t>π</m:t>
        </m:r>
        <m:r>
          <m:t>=(</m:t>
        </m:r>
        <m:sSub>
          <m:sSubPr/>
          <m:e>
            <m:r>
              <m:t>p</m:t>
            </m:r>
          </m:e>
          <m:sub>
            <m:r>
              <m:t>1</m:t>
            </m:r>
          </m:sub>
        </m:sSub>
        <m:r>
          <m:t>,</m:t>
        </m:r>
        <m:sSub>
          <m:sSubPr/>
          <m:e>
            <m:r>
              <m:t>p</m:t>
            </m:r>
          </m:e>
          <m:sub>
            <m:r>
              <m:t>2</m:t>
            </m:r>
          </m:sub>
        </m:sSub>
        <m:r>
          <m:t>,…,</m:t>
        </m:r>
        <m:sSub>
          <m:sSubPr/>
          <m:e>
            <m:r>
              <m:t>p</m:t>
            </m:r>
          </m:e>
          <m:sub>
            <m:r>
              <m:t>m</m:t>
            </m:r>
          </m:sub>
        </m:sSub>
        <m:r>
          <m:t>),</m:t>
        </m:r>
      </m:oMath>
    </w:p>
    <w:p>
      <w:pPr>
        <w:keepNext w:val="false"/>
        <w:spacing w:after="120" w:before="0" w:line="360"/>
        <w:ind w:firstLine="420"/>
        <w:jc w:val="both"/>
      </w:pPr>
      <w:r>
        <w:rPr>
          <w:rFonts w:ascii="宋体" w:cs="宋体" w:eastAsia="宋体" w:hAnsi="宋体"/>
          <w:sz w:val="21"/>
          <w:szCs w:val="21"/>
        </w:rPr>
        <w:t xml:space="preserve">并对赋值 </w:t>
      </w:r>
      <m:oMath>
        <m:r>
          <m:t>σ</m:t>
        </m:r>
        <m:r>
          <m:t>⊆ </m:t>
        </m:r>
        <m:r>
          <m:t>AP</m:t>
        </m:r>
      </m:oMath>
      <w:r>
        <w:rPr>
          <w:rFonts w:ascii="宋体" w:cs="宋体" w:eastAsia="宋体" w:hAnsi="宋体"/>
          <w:sz w:val="21"/>
          <w:szCs w:val="21"/>
        </w:rPr>
        <w:t xml:space="preserve"> 定义规范编码：</w:t>
      </w:r>
    </w:p>
    <w:p>
      <w:pPr>
        <w:keepLines/>
        <w:spacing w:after="180" w:before="120" w:line="320"/>
        <w:jc w:val="center"/>
      </w:pPr>
      <m:oMath>
        <m:sSub>
          <m:sSubPr/>
          <m:e>
            <m:r>
              <m:t>β</m:t>
            </m:r>
          </m:e>
          <m:sub>
            <m:r>
              <m:t>π</m:t>
            </m:r>
          </m:sub>
        </m:sSub>
        <m:r>
          <m:t>(</m:t>
        </m:r>
        <m:r>
          <m:t>σ</m:t>
        </m:r>
        <m:r>
          <m:t>)=</m:t>
        </m:r>
        <m:r>
          <m:t>bits</m:t>
        </m:r>
        <m:r>
          <m:t>:</m:t>
        </m:r>
        <m:sSub>
          <m:sSubPr/>
          <m:e>
            <m:r>
              <m:t>b</m:t>
            </m:r>
          </m:e>
          <m:sub>
            <m:r>
              <m:t>1</m:t>
            </m:r>
          </m:sub>
        </m:sSub>
        <m:sSub>
          <m:sSubPr/>
          <m:e>
            <m:r>
              <m:t>b</m:t>
            </m:r>
          </m:e>
          <m:sub>
            <m:r>
              <m:t>2</m:t>
            </m:r>
          </m:sub>
        </m:sSub>
        <m:r>
          <m:t>·</m:t>
        </m:r>
        <m:r>
          <m:t>s</m:t>
        </m:r>
        <m:r>
          <m:t> </m:t>
        </m:r>
        <m:sSub>
          <m:sSubPr/>
          <m:e>
            <m:r>
              <m:t>b</m:t>
            </m:r>
          </m:e>
          <m:sub>
            <m:r>
              <m:t>m</m:t>
            </m:r>
          </m:sub>
        </m:sSub>
        <m:r>
          <m:t>,     </m:t>
        </m:r>
        <m:sSub>
          <m:sSubPr/>
          <m:e>
            <m:r>
              <m:t>b</m:t>
            </m:r>
          </m:e>
          <m:sub>
            <m:r>
              <m:t>i</m:t>
            </m:r>
          </m:sub>
        </m:sSub>
        <m:r>
          <m:t>=</m:t>
        </m:r>
        <m:r>
          <m:t>1</m:t>
        </m:r>
        <m:r>
          <m:t>⇔ </m:t>
        </m:r>
        <m:sSub>
          <m:sSubPr/>
          <m:e>
            <m:r>
              <m:t>p</m:t>
            </m:r>
          </m:e>
          <m:sub>
            <m:r>
              <m:t>i</m:t>
            </m:r>
          </m:sub>
        </m:sSub>
        <m:r>
          <m:t>∈</m:t>
        </m:r>
        <m:r>
          <m:t>σ</m:t>
        </m:r>
        <m:r>
          <m:t>.</m:t>
        </m:r>
      </m:oMath>
    </w:p>
    <w:p>
      <w:pPr>
        <w:keepNext w:val="false"/>
        <w:spacing w:after="120" w:before="0" w:line="360"/>
        <w:ind w:firstLine="420"/>
        <w:jc w:val="both"/>
      </w:pPr>
      <w:r>
        <w:rPr>
          <w:rFonts w:ascii="宋体" w:cs="宋体" w:eastAsia="宋体" w:hAnsi="宋体"/>
          <w:sz w:val="21"/>
          <w:szCs w:val="21"/>
        </w:rPr>
        <w:t xml:space="preserve">对每条 BDD 标签边，当前实现会在监测开始前枚举使条件为真的赋值，为每个赋值生成规范标签边。这个投影是无损的：满足 BDD 条件的赋值全部保留，不满足的赋值不进入运行时字母表。单条边允许的赋值数设有上限；超过上限时构造失败，而不是抽样部分赋值后继续声称结论精确。</w:t>
      </w:r>
    </w:p>
    <w:p>
      <w:pPr>
        <w:keepNext w:val="false"/>
        <w:spacing w:after="120" w:before="0" w:line="360"/>
        <w:ind w:firstLine="420"/>
        <w:jc w:val="both"/>
      </w:pPr>
      <w:r>
        <w:rPr>
          <w:rFonts w:ascii="宋体" w:cs="宋体" w:eastAsia="宋体" w:hAnsi="宋体"/>
          <w:sz w:val="21"/>
          <w:szCs w:val="21"/>
        </w:rPr>
        <w:t xml:space="preserve">因此，BDD 的当前直接收益是减少自动机构造和中间表示中的布尔条件重复。端到端效率还取决于 BDD 节点压缩收益与运行前标签投影成本，必须通过实验分别测量。只有后续实现直接对 BDD 边求值的在线迁移后，才能进一步声称 BDD 降低了每事件标签匹配开销。</w:t>
      </w:r>
    </w:p>
    <w:p>
      <w:pPr>
        <w:pStyle w:val="Heading4"/>
        <w:keepNext/>
        <w:spacing w:after="160" w:before="240"/>
      </w:pPr>
      <w:r>
        <w:rPr>
          <w:rFonts w:ascii="黑体" w:cs="黑体" w:eastAsia="黑体" w:hAnsi="黑体"/>
          <w:b/>
          <w:bCs/>
          <w:sz w:val="22"/>
          <w:szCs w:val="22"/>
        </w:rPr>
        <w:t xml:space="preserve">2.3.2.3 接受延伸空间的反向计算</w:t>
      </w:r>
    </w:p>
    <w:p>
      <w:pPr>
        <w:keepNext w:val="false"/>
        <w:spacing w:after="120" w:before="0" w:line="360"/>
        <w:ind w:firstLine="420"/>
        <w:jc w:val="both"/>
      </w:pPr>
      <w:r>
        <w:rPr>
          <w:rFonts w:ascii="宋体" w:cs="宋体" w:eastAsia="宋体" w:hAnsi="宋体"/>
          <w:sz w:val="21"/>
          <w:szCs w:val="21"/>
        </w:rPr>
        <w:t xml:space="preserve">对任一时间自动机 </w:t>
      </w:r>
      <m:oMath>
        <m:r>
          <m:t>A</m:t>
        </m:r>
      </m:oMath>
      <w:r>
        <w:rPr>
          <w:rFonts w:ascii="宋体" w:cs="宋体" w:eastAsia="宋体" w:hAnsi="宋体"/>
          <w:sz w:val="21"/>
          <w:szCs w:val="21"/>
        </w:rPr>
        <w:t xml:space="preserve">，令 </w:t>
      </w:r>
      <m:oMath>
        <m:r>
          <m:t>C</m:t>
        </m:r>
        <m:r>
          <m:t>(</m:t>
        </m:r>
        <m:r>
          <m:t>A</m:t>
        </m:r>
        <m:r>
          <m:t>)</m:t>
        </m:r>
      </m:oMath>
      <w:r>
        <w:rPr>
          <w:rFonts w:ascii="宋体" w:cs="宋体" w:eastAsia="宋体" w:hAnsi="宋体"/>
          <w:sz w:val="21"/>
          <w:szCs w:val="21"/>
        </w:rPr>
        <w:t xml:space="preserve"> 表示从中仍存在接受后缀的状态空间。监测器只需保留与当前观测一致且属于 </w:t>
      </w:r>
      <m:oMath>
        <m:r>
          <m:t>C</m:t>
        </m:r>
        <m:r>
          <m:t>(</m:t>
        </m:r>
        <m:r>
          <m:t>A</m:t>
        </m:r>
        <m:r>
          <m:t>)</m:t>
        </m:r>
      </m:oMath>
      <w:r>
        <w:rPr>
          <w:rFonts w:ascii="宋体" w:cs="宋体" w:eastAsia="宋体" w:hAnsi="宋体"/>
          <w:sz w:val="21"/>
          <w:szCs w:val="21"/>
        </w:rPr>
        <w:t xml:space="preserve"> 的状态。</w:t>
      </w:r>
    </w:p>
    <w:p>
      <w:pPr>
        <w:keepNext w:val="false"/>
        <w:spacing w:after="120" w:before="0" w:line="360"/>
        <w:ind w:firstLine="420"/>
        <w:jc w:val="both"/>
      </w:pPr>
      <w:r>
        <w:rPr>
          <w:rFonts w:ascii="宋体" w:cs="宋体" w:eastAsia="宋体" w:hAnsi="宋体"/>
          <w:sz w:val="21"/>
          <w:szCs w:val="21"/>
        </w:rPr>
        <w:t xml:space="preserve">无限词模式使用时间 Büchi 接受条件，从接受位置出发执行反向时间可达并迭代计算接受不动点。一个状态只有在能够到达接受位置并持续完成接受循环时才保留。有限词模式预计算能够反向到达接受位置的状态空间，并在轨迹真正结束时额外检查当前位置是否接受。每次在线更新后与 </w:t>
      </w:r>
      <w:r>
        <w:rPr>
          <w:rFonts w:ascii="Consolas" w:cs="Consolas" w:eastAsia="Consolas" w:hAnsi="Consolas"/>
          <w:color w:val="1F4E79"/>
          <w:sz w:val="19"/>
          <w:szCs w:val="19"/>
        </w:rPr>
        <w:t xml:space="preserve">C(A)</w:t>
      </w:r>
      <w:r>
        <w:rPr>
          <w:rFonts w:ascii="宋体" w:cs="宋体" w:eastAsia="宋体" w:hAnsi="宋体"/>
          <w:sz w:val="21"/>
          <w:szCs w:val="21"/>
        </w:rPr>
        <w:t xml:space="preserve"> 相交，可以及时删除已经不可能产生接受延伸的运行分支。</w:t>
      </w:r>
    </w:p>
    <w:p>
      <w:pPr>
        <w:pStyle w:val="Heading4"/>
        <w:keepNext/>
        <w:spacing w:after="160" w:before="240"/>
      </w:pPr>
      <w:r>
        <w:rPr>
          <w:rFonts w:ascii="黑体" w:cs="黑体" w:eastAsia="黑体" w:hAnsi="黑体"/>
          <w:b/>
          <w:bCs/>
          <w:sz w:val="22"/>
          <w:szCs w:val="22"/>
        </w:rPr>
        <w:t xml:space="preserve">2.3.2.4 DBM 连续时间区域与前向状态子集</w:t>
      </w:r>
    </w:p>
    <w:p>
      <w:pPr>
        <w:keepNext w:val="false"/>
        <w:spacing w:after="120" w:before="0" w:line="360"/>
        <w:ind w:firstLine="420"/>
        <w:jc w:val="both"/>
      </w:pPr>
      <w:r>
        <w:rPr>
          <w:rFonts w:ascii="宋体" w:cs="宋体" w:eastAsia="宋体" w:hAnsi="宋体"/>
          <w:sz w:val="21"/>
          <w:szCs w:val="21"/>
        </w:rPr>
        <w:t xml:space="preserve">在线状态元素由自动机位置 </w:t>
      </w:r>
      <m:oMath>
        <m:r>
          <m:t>q</m:t>
        </m:r>
      </m:oMath>
      <w:r>
        <w:rPr>
          <w:rFonts w:ascii="宋体" w:cs="宋体" w:eastAsia="宋体" w:hAnsi="宋体"/>
          <w:sz w:val="21"/>
          <w:szCs w:val="21"/>
        </w:rPr>
        <w:t xml:space="preserve"> 与时钟区域 </w:t>
      </w:r>
      <m:oMath>
        <m:r>
          <m:t>Z</m:t>
        </m:r>
      </m:oMath>
      <w:r>
        <w:rPr>
          <w:rFonts w:ascii="宋体" w:cs="宋体" w:eastAsia="宋体" w:hAnsi="宋体"/>
          <w:sz w:val="21"/>
          <w:szCs w:val="21"/>
        </w:rPr>
        <w:t xml:space="preserve"> 组成。DBM 使用时钟差约束矩阵精确表示形如 </w:t>
      </w:r>
      <m:oMath>
        <m:r>
          <m:t>x</m:t>
        </m:r>
        <m:r>
          <m:t>-</m:t>
        </m:r>
        <m:r>
          <m:t>y</m:t>
        </m:r>
        <m:r>
          <m:t>≤ </m:t>
        </m:r>
        <m:r>
          <m:t>c</m:t>
        </m:r>
      </m:oMath>
      <w:r>
        <w:rPr>
          <w:rFonts w:ascii="宋体" w:cs="宋体" w:eastAsia="宋体" w:hAnsi="宋体"/>
          <w:sz w:val="21"/>
          <w:szCs w:val="21"/>
        </w:rPr>
        <w:t xml:space="preserve"> 的凸区域，支持时间前向闭包、守卫相交、空集检查、时钟重置和位置不变式限制。单个 DBM 表示凸区域；区域并集保存多个 DBM 的有限并，用于表达非凸状态集合。不同非确定运行分支还可以作为多个同位置符号状态共同保留。</w:t>
      </w:r>
    </w:p>
    <w:p>
      <w:pPr>
        <w:keepNext w:val="false"/>
        <w:spacing w:after="120" w:before="0" w:line="360"/>
        <w:ind w:firstLine="420"/>
        <w:jc w:val="both"/>
      </w:pPr>
      <w:r>
        <w:rPr>
          <w:rFonts w:ascii="宋体" w:cs="宋体" w:eastAsia="宋体" w:hAnsi="宋体"/>
          <w:sz w:val="21"/>
          <w:szCs w:val="21"/>
        </w:rPr>
        <w:t xml:space="preserve">接收事件 </w:t>
      </w:r>
      <m:oMath>
        <m:r>
          <m:t>(</m:t>
        </m:r>
        <m:sSub>
          <m:sSubPr/>
          <m:e>
            <m:r>
              <m:t>I</m:t>
            </m:r>
          </m:e>
          <m:sub>
            <m:r>
              <m:t>i</m:t>
            </m:r>
          </m:sub>
        </m:sSub>
        <m:r>
          <m:t>,</m:t>
        </m:r>
        <m:sSub>
          <m:sSubPr/>
          <m:e>
            <m:r>
              <m:t>σ</m:t>
            </m:r>
          </m:e>
          <m:sub>
            <m:r>
              <m:t>i</m:t>
            </m:r>
          </m:sub>
        </m:sSub>
        <m:r>
          <m:t>)</m:t>
        </m:r>
      </m:oMath>
      <w:r>
        <w:rPr>
          <w:rFonts w:ascii="宋体" w:cs="宋体" w:eastAsia="宋体" w:hAnsi="宋体"/>
          <w:sz w:val="21"/>
          <w:szCs w:val="21"/>
        </w:rPr>
        <w:t xml:space="preserve"> 后，状态更新为：</w:t>
      </w:r>
    </w:p>
    <w:p>
      <w:pPr>
        <w:keepLines/>
        <w:spacing w:after="180" w:before="120" w:line="320"/>
        <w:jc w:val="center"/>
      </w:pPr>
      <m:oMath>
        <m:sSub>
          <m:sSubPr/>
          <m:e>
            <m:r>
              <m:t>S</m:t>
            </m:r>
          </m:e>
          <m:sub>
            <m:r>
              <m:t>i</m:t>
            </m:r>
          </m:sub>
        </m:sSub>
        <m:r>
          <m:t>=</m:t>
        </m:r>
        <m:r>
          <m:t>C</m:t>
        </m:r>
        <m:r>
          <m:t>(</m:t>
        </m:r>
        <m:r>
          <m:t>A</m:t>
        </m:r>
        <m:r>
          <m:t>)∩ </m:t>
        </m:r>
        <m:sSub>
          <m:sSubPr/>
          <m:e>
            <m:r>
              <m:t>Post</m:t>
            </m:r>
          </m:e>
          <m:sub>
            <m:r>
              <m:t>A</m:t>
            </m:r>
          </m:sub>
        </m:sSub>
        <m:r>
          <m:t>(</m:t>
        </m:r>
        <m:sSub>
          <m:sSubPr/>
          <m:e>
            <m:r>
              <m:t>S</m:t>
            </m:r>
          </m:e>
          <m:sub>
            <m:r>
              <m:t>i</m:t>
            </m:r>
            <m:r>
              <m:t>-</m:t>
            </m:r>
            <m:r>
              <m:t>1</m:t>
            </m:r>
          </m:sub>
        </m:sSub>
        <m:r>
          <m:t>,</m:t>
        </m:r>
        <m:sSub>
          <m:sSubPr/>
          <m:e>
            <m:r>
              <m:t>I</m:t>
            </m:r>
          </m:e>
          <m:sub>
            <m:r>
              <m:t>i</m:t>
            </m:r>
          </m:sub>
        </m:sSub>
        <m:r>
          <m:t>,</m:t>
        </m:r>
        <m:sSub>
          <m:sSubPr/>
          <m:e>
            <m:r>
              <m:t>β</m:t>
            </m:r>
          </m:e>
          <m:sub>
            <m:r>
              <m:t>π</m:t>
            </m:r>
          </m:sub>
        </m:sSub>
        <m:r>
          <m:t>(</m:t>
        </m:r>
        <m:sSub>
          <m:sSubPr/>
          <m:e>
            <m:r>
              <m:t>σ</m:t>
            </m:r>
          </m:e>
          <m:sub>
            <m:r>
              <m:t>i</m:t>
            </m:r>
          </m:sub>
        </m:sSub>
        <m:r>
          <m:t>)).</m:t>
        </m:r>
      </m:oMath>
    </w:p>
    <w:p>
      <w:pPr>
        <w:keepNext w:val="false"/>
        <w:spacing w:after="120" w:before="0" w:line="360"/>
        <w:ind w:firstLine="420"/>
        <w:jc w:val="both"/>
      </w:pPr>
      <m:oMath>
        <m:sSub>
          <m:sSubPr/>
          <m:e>
            <m:r>
              <m:t>Post</m:t>
            </m:r>
          </m:e>
          <m:sub>
            <m:r>
              <m:t>A</m:t>
            </m:r>
          </m:sub>
        </m:sSub>
      </m:oMath>
      <w:r>
        <w:rPr>
          <w:rFonts w:ascii="宋体" w:cs="宋体" w:eastAsia="宋体" w:hAnsi="宋体"/>
          <w:sz w:val="21"/>
          <w:szCs w:val="21"/>
        </w:rPr>
        <w:t xml:space="preserve"> 依次执行：</w:t>
      </w:r>
    </w:p>
    <w:p>
      <w:pPr>
        <w:spacing w:after="80" w:line="330"/>
        <w:ind w:left="420" w:hanging="360"/>
      </w:pPr>
      <w:r>
        <w:rPr>
          <w:rFonts w:ascii="宋体" w:cs="宋体" w:eastAsia="宋体" w:hAnsi="宋体"/>
          <w:sz w:val="21"/>
          <w:szCs w:val="21"/>
        </w:rPr>
        <w:t xml:space="preserve">1. 允许时钟向未来推进，并把全局事件时间限制在 </w:t>
      </w:r>
      <m:oMath>
        <m:sSub>
          <m:sSubPr/>
          <m:e>
            <m:r>
              <m:t>I</m:t>
            </m:r>
          </m:e>
          <m:sub>
            <m:r>
              <m:t>i</m:t>
            </m:r>
          </m:sub>
        </m:sSub>
      </m:oMath>
      <w:r>
        <w:rPr>
          <w:rFonts w:ascii="宋体" w:cs="宋体" w:eastAsia="宋体" w:hAnsi="宋体"/>
          <w:sz w:val="21"/>
          <w:szCs w:val="21"/>
        </w:rPr>
        <w:t xml:space="preserve">；</w:t>
      </w:r>
    </w:p>
    <w:p>
      <w:pPr>
        <w:spacing w:after="80" w:line="330"/>
        <w:ind w:left="420" w:hanging="360"/>
      </w:pPr>
      <w:r>
        <w:rPr>
          <w:rFonts w:ascii="宋体" w:cs="宋体" w:eastAsia="宋体" w:hAnsi="宋体"/>
          <w:sz w:val="21"/>
          <w:szCs w:val="21"/>
        </w:rPr>
        <w:t xml:space="preserve">2. 与源位置不变式相交；</w:t>
      </w:r>
    </w:p>
    <w:p>
      <w:pPr>
        <w:spacing w:after="80" w:line="330"/>
        <w:ind w:left="420" w:hanging="360"/>
      </w:pPr>
      <w:r>
        <w:rPr>
          <w:rFonts w:ascii="宋体" w:cs="宋体" w:eastAsia="宋体" w:hAnsi="宋体"/>
          <w:sz w:val="21"/>
          <w:szCs w:val="21"/>
        </w:rPr>
        <w:t xml:space="preserve">3. 选择与规范事件标签匹配的离散边；</w:t>
      </w:r>
    </w:p>
    <w:p>
      <w:pPr>
        <w:spacing w:after="80" w:line="330"/>
        <w:ind w:left="420" w:hanging="360"/>
      </w:pPr>
      <w:r>
        <w:rPr>
          <w:rFonts w:ascii="宋体" w:cs="宋体" w:eastAsia="宋体" w:hAnsi="宋体"/>
          <w:sz w:val="21"/>
          <w:szCs w:val="21"/>
        </w:rPr>
        <w:t xml:space="preserve">4. 与边守卫相交并删除空区域；</w:t>
      </w:r>
    </w:p>
    <w:p>
      <w:pPr>
        <w:spacing w:after="80" w:line="330"/>
        <w:ind w:left="420" w:hanging="360"/>
      </w:pPr>
      <w:r>
        <w:rPr>
          <w:rFonts w:ascii="宋体" w:cs="宋体" w:eastAsia="宋体" w:hAnsi="宋体"/>
          <w:sz w:val="21"/>
          <w:szCs w:val="21"/>
        </w:rPr>
        <w:t xml:space="preserve">5. 执行指定时钟重置；</w:t>
      </w:r>
    </w:p>
    <w:p>
      <w:pPr>
        <w:spacing w:after="80" w:line="330"/>
        <w:ind w:left="420" w:hanging="360"/>
      </w:pPr>
      <w:r>
        <w:rPr>
          <w:rFonts w:ascii="宋体" w:cs="宋体" w:eastAsia="宋体" w:hAnsi="宋体"/>
          <w:sz w:val="21"/>
          <w:szCs w:val="21"/>
        </w:rPr>
        <w:t xml:space="preserve">6. 与目标位置不变式相交；</w:t>
      </w:r>
    </w:p>
    <w:p>
      <w:pPr>
        <w:spacing w:after="80" w:line="330"/>
        <w:ind w:left="420" w:hanging="360"/>
      </w:pPr>
      <w:r>
        <w:rPr>
          <w:rFonts w:ascii="宋体" w:cs="宋体" w:eastAsia="宋体" w:hAnsi="宋体"/>
          <w:sz w:val="21"/>
          <w:szCs w:val="21"/>
        </w:rPr>
        <w:t xml:space="preserve">7. 与接受延伸空间 </w:t>
      </w:r>
      <m:oMath>
        <m:r>
          <m:t>C</m:t>
        </m:r>
        <m:r>
          <m:t>(</m:t>
        </m:r>
        <m:r>
          <m:t>A</m:t>
        </m:r>
        <m:r>
          <m:t>)</m:t>
        </m:r>
      </m:oMath>
      <w:r>
        <w:rPr>
          <w:rFonts w:ascii="宋体" w:cs="宋体" w:eastAsia="宋体" w:hAnsi="宋体"/>
          <w:sz w:val="21"/>
          <w:szCs w:val="21"/>
        </w:rPr>
        <w:t xml:space="preserve"> 相交；</w:t>
      </w:r>
    </w:p>
    <w:p>
      <w:pPr>
        <w:spacing w:after="80" w:line="330"/>
        <w:ind w:left="420" w:hanging="360"/>
      </w:pPr>
      <w:r>
        <w:rPr>
          <w:rFonts w:ascii="宋体" w:cs="宋体" w:eastAsia="宋体" w:hAnsi="宋体"/>
          <w:sz w:val="21"/>
          <w:szCs w:val="21"/>
        </w:rPr>
        <w:t xml:space="preserve">8. 保留所有存活分支及其区域并集。</w:t>
      </w:r>
    </w:p>
    <w:p>
      <w:pPr>
        <w:keepNext w:val="false"/>
        <w:spacing w:after="120" w:before="0" w:line="360"/>
        <w:ind w:firstLine="420"/>
        <w:jc w:val="both"/>
      </w:pPr>
      <w:r>
        <w:rPr>
          <w:rFonts w:ascii="宋体" w:cs="宋体" w:eastAsia="宋体" w:hAnsi="宋体"/>
          <w:sz w:val="21"/>
          <w:szCs w:val="21"/>
        </w:rPr>
        <w:t xml:space="preserve">该过程不把区间时间戳取中点，也不在每个位置只保留一个时钟向量。对于非单点时间区间，具体状态模式不能完整表达所有可能时间，当前实现会显式报错；需要精确区间监测时应使用符号状态模式。</w:t>
      </w:r>
    </w:p>
    <w:p>
      <w:pPr>
        <w:pStyle w:val="Heading4"/>
        <w:keepNext/>
        <w:spacing w:after="160" w:before="240"/>
      </w:pPr>
      <w:r>
        <w:rPr>
          <w:rFonts w:ascii="黑体" w:cs="黑体" w:eastAsia="黑体" w:hAnsi="黑体"/>
          <w:b/>
          <w:bCs/>
          <w:sz w:val="22"/>
          <w:szCs w:val="22"/>
        </w:rPr>
        <w:t xml:space="preserve">2.3.2.5 正负对偶状态与三值结论</w:t>
      </w:r>
    </w:p>
    <w:p>
      <w:pPr>
        <w:keepNext w:val="false"/>
        <w:spacing w:after="120" w:before="0" w:line="360"/>
        <w:ind w:firstLine="420"/>
        <w:jc w:val="both"/>
      </w:pPr>
      <w:r>
        <w:rPr>
          <w:rFonts w:ascii="宋体" w:cs="宋体" w:eastAsia="宋体" w:hAnsi="宋体"/>
          <w:sz w:val="21"/>
          <w:szCs w:val="21"/>
        </w:rPr>
        <w:t xml:space="preserve">令 </w:t>
      </w:r>
      <m:oMath>
        <m:sSubSup>
          <m:sSubSupPr/>
          <m:e>
            <m:r>
              <m:t>S</m:t>
            </m:r>
          </m:e>
          <m:sub>
            <m:r>
              <m:t>i</m:t>
            </m:r>
          </m:sub>
          <m:sup>
            <m:r>
              <m:t>+</m:t>
            </m:r>
          </m:sup>
        </m:sSubSup>
      </m:oMath>
      <w:r>
        <w:rPr>
          <w:rFonts w:ascii="宋体" w:cs="宋体" w:eastAsia="宋体" w:hAnsi="宋体"/>
          <w:sz w:val="21"/>
          <w:szCs w:val="21"/>
        </w:rPr>
        <w:t xml:space="preserve"> 和 </w:t>
      </w:r>
      <m:oMath>
        <m:sSubSup>
          <m:sSubSupPr/>
          <m:e>
            <m:r>
              <m:t>S</m:t>
            </m:r>
          </m:e>
          <m:sub>
            <m:r>
              <m:t>i</m:t>
            </m:r>
          </m:sub>
          <m:sup>
            <m:r>
              <m:t>-</m:t>
            </m:r>
          </m:sup>
        </m:sSubSup>
      </m:oMath>
      <w:r>
        <w:rPr>
          <w:rFonts w:ascii="宋体" w:cs="宋体" w:eastAsia="宋体" w:hAnsi="宋体"/>
          <w:sz w:val="21"/>
          <w:szCs w:val="21"/>
        </w:rPr>
        <w:t xml:space="preserve"> 分别表示读取前缀 </w:t>
      </w:r>
      <m:oMath>
        <m:sSub>
          <m:sSubPr/>
          <m:e>
            <m:r>
              <m:t>ρ</m:t>
            </m:r>
          </m:e>
          <m:sub>
            <m:r>
              <m:t>i</m:t>
            </m:r>
          </m:sub>
        </m:sSub>
      </m:oMath>
      <w:r>
        <w:rPr>
          <w:rFonts w:ascii="宋体" w:cs="宋体" w:eastAsia="宋体" w:hAnsi="宋体"/>
          <w:sz w:val="21"/>
          <w:szCs w:val="21"/>
        </w:rPr>
        <w:t xml:space="preserve"> 后，正、负自动机中仍能形成接受运行的状态集合。无限词逐前缀判定规则如下。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0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正负状态条件</w:t>
            </w:r>
          </w:p>
        </w:tc>
        <w:tc>
          <w:tcPr>
            <w:tcW w:type="dxa" w:w="30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输出结论</w:t>
            </w:r>
          </w:p>
        </w:tc>
        <w:tc>
          <w:tcPr>
            <w:tcW w:type="dxa" w:w="30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语义</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m:oMath>
              <m:sSubSup>
                <m:sSubSupPr/>
                <m:e>
                  <m:r>
                    <m:t>S</m:t>
                  </m:r>
                </m:e>
                <m:sub>
                  <m:r>
                    <m:t>i</m:t>
                  </m:r>
                </m:sub>
                <m:sup>
                  <m:r>
                    <m:t>+</m:t>
                  </m:r>
                </m:sup>
              </m:sSubSup>
              <m:r>
                <m:t>=∅</m:t>
              </m:r>
            </m:oMath>
            <w:r>
              <w:rPr>
                <w:rFonts w:ascii="宋体" w:cs="宋体" w:eastAsia="宋体" w:hAnsi="宋体"/>
                <w:sz w:val="19"/>
                <w:szCs w:val="19"/>
              </w:rPr>
              <w:t xml:space="preserve"> 且 </w:t>
            </w:r>
            <m:oMath>
              <m:sSubSup>
                <m:sSubSupPr/>
                <m:e>
                  <m:r>
                    <m:t>S</m:t>
                  </m:r>
                </m:e>
                <m:sub>
                  <m:r>
                    <m:t>i</m:t>
                  </m:r>
                </m:sub>
                <m:sup>
                  <m:r>
                    <m:t>-</m:t>
                  </m:r>
                </m:sup>
              </m:sSubSup>
              <m:r>
                <m:t>≠∅</m:t>
              </m:r>
            </m:oMath>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NEGATIVE</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满足性质的延伸全部被排除，违反已经确定</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m:oMath>
              <m:sSubSup>
                <m:sSubSupPr/>
                <m:e>
                  <m:r>
                    <m:t>S</m:t>
                  </m:r>
                </m:e>
                <m:sub>
                  <m:r>
                    <m:t>i</m:t>
                  </m:r>
                </m:sub>
                <m:sup>
                  <m:r>
                    <m:t>-</m:t>
                  </m:r>
                </m:sup>
              </m:sSubSup>
              <m:r>
                <m:t>=∅</m:t>
              </m:r>
            </m:oMath>
            <w:r>
              <w:rPr>
                <w:rFonts w:ascii="宋体" w:cs="宋体" w:eastAsia="宋体" w:hAnsi="宋体"/>
                <w:sz w:val="19"/>
                <w:szCs w:val="19"/>
              </w:rPr>
              <w:t xml:space="preserve"> 且 </w:t>
            </w:r>
            <m:oMath>
              <m:sSubSup>
                <m:sSubSupPr/>
                <m:e>
                  <m:r>
                    <m:t>S</m:t>
                  </m:r>
                </m:e>
                <m:sub>
                  <m:r>
                    <m:t>i</m:t>
                  </m:r>
                </m:sub>
                <m:sup>
                  <m:r>
                    <m:t>+</m:t>
                  </m:r>
                </m:sup>
              </m:sSubSup>
              <m:r>
                <m:t>≠∅</m:t>
              </m:r>
            </m:oMath>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POSITIVE</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违反性质的延伸全部被排除，满足已经确定</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两者均非空</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INCONCLUSIVE</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满足与违反延伸都仍然存在</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两者均为空</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构造合同异常或保留不确定</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正负自动机或标签映射可能不互补，不得强行二值化</w:t>
            </w:r>
          </w:p>
        </w:tc>
      </w:tr>
    </w:tbl>
    <w:p>
      <w:pPr>
        <w:spacing w:after="120"/>
      </w:pPr>
    </w:p>
    <w:p>
      <w:pPr>
        <w:keepNext w:val="false"/>
        <w:spacing w:after="120" w:before="0" w:line="360"/>
        <w:ind w:firstLine="420"/>
        <w:jc w:val="both"/>
      </w:pPr>
      <w:r>
        <w:rPr>
          <w:rFonts w:ascii="宋体" w:cs="宋体" w:eastAsia="宋体" w:hAnsi="宋体"/>
          <w:sz w:val="21"/>
          <w:szCs w:val="21"/>
        </w:rPr>
        <w:t xml:space="preserve">一旦得到 </w:t>
      </w:r>
      <w:r>
        <w:rPr>
          <w:rFonts w:ascii="Consolas" w:cs="Consolas" w:eastAsia="Consolas" w:hAnsi="Consolas"/>
          <w:color w:val="1F4E79"/>
          <w:sz w:val="19"/>
          <w:szCs w:val="19"/>
        </w:rPr>
        <w:t xml:space="preserve">POSITIVE</w:t>
      </w:r>
      <w:r>
        <w:rPr>
          <w:rFonts w:ascii="宋体" w:cs="宋体" w:eastAsia="宋体" w:hAnsi="宋体"/>
          <w:sz w:val="21"/>
          <w:szCs w:val="21"/>
        </w:rPr>
        <w:t xml:space="preserve"> 或 </w:t>
      </w:r>
      <w:r>
        <w:rPr>
          <w:rFonts w:ascii="Consolas" w:cs="Consolas" w:eastAsia="Consolas" w:hAnsi="Consolas"/>
          <w:color w:val="1F4E79"/>
          <w:sz w:val="19"/>
          <w:szCs w:val="19"/>
        </w:rPr>
        <w:t xml:space="preserve">NEGATIVE</w:t>
      </w:r>
      <w:r>
        <w:rPr>
          <w:rFonts w:ascii="宋体" w:cs="宋体" w:eastAsia="宋体" w:hAnsi="宋体"/>
          <w:sz w:val="21"/>
          <w:szCs w:val="21"/>
        </w:rPr>
        <w:t xml:space="preserve">，后续事件不再推进监视器，只在逐步记录中延续确定结论。该性质来自三值前缀语义中对所有后续延伸的量化，而不是工程上的提前停止启发式。</w:t>
      </w:r>
    </w:p>
    <w:p>
      <w:pPr>
        <w:pStyle w:val="Heading4"/>
        <w:keepNext/>
        <w:spacing w:after="160" w:before="240"/>
      </w:pPr>
      <w:r>
        <w:rPr>
          <w:rFonts w:ascii="黑体" w:cs="黑体" w:eastAsia="黑体" w:hAnsi="黑体"/>
          <w:b/>
          <w:bCs/>
          <w:sz w:val="22"/>
          <w:szCs w:val="22"/>
        </w:rPr>
        <w:t xml:space="preserve">2.3.2.6 核心算法</w:t>
      </w:r>
    </w:p>
    <w:p>
      <w:pPr>
        <w:keepNext/>
        <w:spacing w:after="70" w:before="160"/>
        <w:jc w:val="center"/>
      </w:pPr>
      <w:r>
        <w:drawing>
          <wp:inline distT="0" distB="0" distL="0" distR="0">
            <wp:extent cx="57150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267325"/>
                    </a:xfrm>
                    <a:prstGeom prst="rect">
                      <a:avLst/>
                    </a:prstGeom>
                  </pic:spPr>
                </pic:pic>
              </a:graphicData>
            </a:graphic>
          </wp:inline>
        </w:drawing>
      </w:r>
    </w:p>
    <w:p>
      <w:pPr>
        <w:keepLines/>
        <w:spacing w:after="180"/>
        <w:jc w:val="center"/>
      </w:pPr>
      <w:r>
        <w:rPr>
          <w:rFonts w:ascii="宋体" w:cs="宋体" w:eastAsia="宋体" w:hAnsi="宋体"/>
          <w:sz w:val="19"/>
          <w:szCs w:val="19"/>
        </w:rPr>
        <w:t xml:space="preserve">算法 1 MITL 性质自动转换与精确三值运行时验证</w:t>
      </w:r>
    </w:p>
    <w:p>
      <w:pPr>
        <w:keepNext w:val="false"/>
        <w:spacing w:after="120" w:before="0" w:line="360"/>
        <w:ind w:firstLine="420"/>
        <w:jc w:val="both"/>
      </w:pPr>
      <w:r>
        <w:rPr>
          <w:rFonts w:ascii="宋体" w:cs="宋体" w:eastAsia="宋体" w:hAnsi="宋体"/>
          <w:sz w:val="21"/>
          <w:szCs w:val="21"/>
        </w:rPr>
        <w:t xml:space="preserve">算法 1 采用论文常见的编号伪代码形式呈现。第 2—6 行完成公式规范化、正负自动机构造、命题位序冻结和 BDD 标签精确投影；第 7—10 行计算接受延伸空间并建立初始正负状态；第 11—17 行对每个带时事件同步执行两侧符号后继；第 18—19 行只在有限词真实结束时执行末端接受判定。任何不支持语法、命题位序不一致或资源门溢出都返回显式错误，不以部分自动机继续给出“精确”结论。</w:t>
      </w:r>
    </w:p>
    <w:p>
      <w:pPr>
        <w:pStyle w:val="Heading4"/>
        <w:keepNext/>
        <w:spacing w:after="160" w:before="240"/>
      </w:pPr>
      <w:r>
        <w:rPr>
          <w:rFonts w:ascii="黑体" w:cs="黑体" w:eastAsia="黑体" w:hAnsi="黑体"/>
          <w:b/>
          <w:bCs/>
          <w:sz w:val="22"/>
          <w:szCs w:val="22"/>
        </w:rPr>
        <w:t xml:space="preserve">2.3.2.7 正确性依据与精确性边界</w:t>
      </w:r>
    </w:p>
    <w:p>
      <w:pPr>
        <w:keepNext w:val="false"/>
        <w:spacing w:after="120" w:before="0" w:line="360"/>
        <w:ind w:firstLine="420"/>
        <w:jc w:val="both"/>
      </w:pPr>
      <w:r>
        <w:rPr>
          <w:rFonts w:ascii="宋体" w:cs="宋体" w:eastAsia="宋体" w:hAnsi="宋体"/>
          <w:sz w:val="21"/>
          <w:szCs w:val="21"/>
        </w:rPr>
        <w:t xml:space="preserve">方法正确性依赖以下前提：</w:t>
      </w:r>
      <m:oMath>
        <m:sSup>
          <m:sSupPr/>
          <m:e>
            <m:r>
              <m:t>A</m:t>
            </m:r>
          </m:e>
          <m:sup>
            <m:r>
              <m:t>+</m:t>
            </m:r>
          </m:sup>
        </m:sSup>
      </m:oMath>
      <w:r>
        <w:rPr>
          <w:rFonts w:ascii="宋体" w:cs="宋体" w:eastAsia="宋体" w:hAnsi="宋体"/>
          <w:sz w:val="21"/>
          <w:szCs w:val="21"/>
        </w:rPr>
        <w:t xml:space="preserve"> 与 </w:t>
      </w:r>
      <m:oMath>
        <m:r>
          <m:t>φ</m:t>
        </m:r>
      </m:oMath>
      <w:r>
        <w:rPr>
          <w:rFonts w:ascii="宋体" w:cs="宋体" w:eastAsia="宋体" w:hAnsi="宋体"/>
          <w:sz w:val="21"/>
          <w:szCs w:val="21"/>
        </w:rPr>
        <w:t xml:space="preserve"> 等价，</w:t>
      </w:r>
      <m:oMath>
        <m:sSup>
          <m:sSupPr/>
          <m:e>
            <m:r>
              <m:t>A</m:t>
            </m:r>
          </m:e>
          <m:sup>
            <m:r>
              <m:t>-</m:t>
            </m:r>
          </m:sup>
        </m:sSup>
      </m:oMath>
      <w:r>
        <w:rPr>
          <w:rFonts w:ascii="宋体" w:cs="宋体" w:eastAsia="宋体" w:hAnsi="宋体"/>
          <w:sz w:val="21"/>
          <w:szCs w:val="21"/>
        </w:rPr>
        <w:t xml:space="preserve"> 与 </w:t>
      </w:r>
      <m:oMath>
        <m:r>
          <m:t>¬</m:t>
        </m:r>
        <m:r>
          <m:t>φ</m:t>
        </m:r>
      </m:oMath>
      <w:r>
        <w:rPr>
          <w:rFonts w:ascii="宋体" w:cs="宋体" w:eastAsia="宋体" w:hAnsi="宋体"/>
          <w:sz w:val="21"/>
          <w:szCs w:val="21"/>
        </w:rPr>
        <w:t xml:space="preserve"> 等价；两个自动机采用相同带时字语义和命题位序；规范编码在事件赋值与自动机标签间保持一一对应；DBM 状态更新保留所有且仅有与前缀一致的运行；接受延伸空间精确表示仍存在接受后缀的状态；输入轨迹忠实表达待判断的系统事实。</w:t>
      </w:r>
    </w:p>
    <w:p>
      <w:pPr>
        <w:keepNext w:val="false"/>
        <w:spacing w:after="120" w:before="0" w:line="360"/>
        <w:ind w:firstLine="420"/>
        <w:jc w:val="both"/>
      </w:pPr>
      <w:r>
        <w:rPr>
          <w:rFonts w:ascii="宋体" w:cs="宋体" w:eastAsia="宋体" w:hAnsi="宋体"/>
          <w:sz w:val="21"/>
          <w:szCs w:val="21"/>
        </w:rPr>
        <w:t xml:space="preserve">在这些前提下，可对前缀长度作归纳：初始状态与接受空间相交后，状态集合恰好表示既能读取当前前缀又仍有接受延伸的运行；每次时间推进、守卫、重置、不变式和接受空间相交保持该不变式。若 </w:t>
      </w:r>
      <m:oMath>
        <m:sSubSup>
          <m:sSubSupPr/>
          <m:e>
            <m:r>
              <m:t>S</m:t>
            </m:r>
          </m:e>
          <m:sub>
            <m:r>
              <m:t>i</m:t>
            </m:r>
          </m:sub>
          <m:sup>
            <m:r>
              <m:t>+</m:t>
            </m:r>
          </m:sup>
        </m:sSubSup>
      </m:oMath>
      <w:r>
        <w:rPr>
          <w:rFonts w:ascii="宋体" w:cs="宋体" w:eastAsia="宋体" w:hAnsi="宋体"/>
          <w:sz w:val="21"/>
          <w:szCs w:val="21"/>
        </w:rPr>
        <w:t xml:space="preserve"> 为空，则不存在满足 </w:t>
      </w:r>
      <m:oMath>
        <m:r>
          <m:t>φ</m:t>
        </m:r>
      </m:oMath>
      <w:r>
        <w:rPr>
          <w:rFonts w:ascii="宋体" w:cs="宋体" w:eastAsia="宋体" w:hAnsi="宋体"/>
          <w:sz w:val="21"/>
          <w:szCs w:val="21"/>
        </w:rPr>
        <w:t xml:space="preserve"> 的允许延伸；若同时 </w:t>
      </w:r>
      <m:oMath>
        <m:sSubSup>
          <m:sSubSupPr/>
          <m:e>
            <m:r>
              <m:t>S</m:t>
            </m:r>
          </m:e>
          <m:sub>
            <m:r>
              <m:t>i</m:t>
            </m:r>
          </m:sub>
          <m:sup>
            <m:r>
              <m:t>-</m:t>
            </m:r>
          </m:sup>
        </m:sSubSup>
      </m:oMath>
      <w:r>
        <w:rPr>
          <w:rFonts w:ascii="宋体" w:cs="宋体" w:eastAsia="宋体" w:hAnsi="宋体"/>
          <w:sz w:val="21"/>
          <w:szCs w:val="21"/>
        </w:rPr>
        <w:t xml:space="preserve"> 非空，则所有允许延伸均违反 </w:t>
      </w:r>
      <m:oMath>
        <m:r>
          <m:t>φ</m:t>
        </m:r>
      </m:oMath>
      <w:r>
        <w:rPr>
          <w:rFonts w:ascii="宋体" w:cs="宋体" w:eastAsia="宋体" w:hAnsi="宋体"/>
          <w:sz w:val="21"/>
          <w:szCs w:val="21"/>
        </w:rPr>
        <w:t xml:space="preserve">，因此 </w:t>
      </w:r>
      <w:r>
        <w:rPr>
          <w:rFonts w:ascii="Consolas" w:cs="Consolas" w:eastAsia="Consolas" w:hAnsi="Consolas"/>
          <w:color w:val="1F4E79"/>
          <w:sz w:val="19"/>
          <w:szCs w:val="19"/>
        </w:rPr>
        <w:t xml:space="preserve">NEGATIVE</w:t>
      </w:r>
      <w:r>
        <w:rPr>
          <w:rFonts w:ascii="宋体" w:cs="宋体" w:eastAsia="宋体" w:hAnsi="宋体"/>
          <w:sz w:val="21"/>
          <w:szCs w:val="21"/>
        </w:rPr>
        <w:t xml:space="preserve"> 结论成立。正判定可以对称证明。</w:t>
      </w:r>
    </w:p>
    <w:p>
      <w:pPr>
        <w:keepNext w:val="false"/>
        <w:spacing w:after="120" w:before="0" w:line="360"/>
        <w:ind w:firstLine="420"/>
        <w:jc w:val="both"/>
      </w:pPr>
      <w:r>
        <w:rPr>
          <w:rFonts w:ascii="宋体" w:cs="宋体" w:eastAsia="宋体" w:hAnsi="宋体"/>
          <w:sz w:val="21"/>
          <w:szCs w:val="21"/>
        </w:rPr>
        <w:t xml:space="preserve">该结论是相对于观测抽象的精确性。如果真实系统在两个样本之间发生了未记录变化，或时间戳并非事件实际发生时间，监视器仍可能对输入轨迹作出语义正确、但不能代表连续物理执行的结论。此类问题必须通过插桩、统一时钟、区间时间戳或显式延迟模型解决，不能由监视器自行猜测。</w:t>
      </w:r>
    </w:p>
    <w:p>
      <w:pPr>
        <w:pStyle w:val="Heading4"/>
        <w:keepNext/>
        <w:spacing w:after="160" w:before="240"/>
      </w:pPr>
      <w:r>
        <w:rPr>
          <w:rFonts w:ascii="黑体" w:cs="黑体" w:eastAsia="黑体" w:hAnsi="黑体"/>
          <w:b/>
          <w:bCs/>
          <w:sz w:val="22"/>
          <w:szCs w:val="22"/>
        </w:rPr>
        <w:t xml:space="preserve">2.3.2.8 复杂度与资源保护</w:t>
      </w:r>
    </w:p>
    <w:p>
      <w:pPr>
        <w:keepNext w:val="false"/>
        <w:spacing w:after="120" w:before="0" w:line="360"/>
        <w:ind w:firstLine="420"/>
        <w:jc w:val="both"/>
      </w:pPr>
      <w:r>
        <w:rPr>
          <w:rFonts w:ascii="宋体" w:cs="宋体" w:eastAsia="宋体" w:hAnsi="宋体"/>
          <w:sz w:val="21"/>
          <w:szCs w:val="21"/>
        </w:rPr>
        <w:t xml:space="preserve">设正、负自动机边数为 </w:t>
      </w:r>
      <m:oMath>
        <m:sSup>
          <m:sSupPr/>
          <m:e>
            <m:r>
              <m:t>E</m:t>
            </m:r>
          </m:e>
          <m:sup>
            <m:r>
              <m:t>+</m:t>
            </m:r>
          </m:sup>
        </m:sSup>
      </m:oMath>
      <w:r>
        <w:rPr>
          <w:rFonts w:ascii="宋体" w:cs="宋体" w:eastAsia="宋体" w:hAnsi="宋体"/>
          <w:sz w:val="21"/>
          <w:szCs w:val="21"/>
        </w:rPr>
        <w:t xml:space="preserve">、</w:t>
      </w:r>
      <m:oMath>
        <m:sSup>
          <m:sSupPr/>
          <m:e>
            <m:r>
              <m:t>E</m:t>
            </m:r>
          </m:e>
          <m:sup>
            <m:r>
              <m:t>-</m:t>
            </m:r>
          </m:sup>
        </m:sSup>
      </m:oMath>
      <w:r>
        <w:rPr>
          <w:rFonts w:ascii="宋体" w:cs="宋体" w:eastAsia="宋体" w:hAnsi="宋体"/>
          <w:sz w:val="21"/>
          <w:szCs w:val="21"/>
        </w:rPr>
        <w:t xml:space="preserve">，每步符号状态数为 </w:t>
      </w:r>
      <m:oMath>
        <m:sSup>
          <m:sSupPr/>
          <m:e>
            <m:r>
              <m:t>K</m:t>
            </m:r>
          </m:e>
          <m:sup>
            <m:r>
              <m:t>+</m:t>
            </m:r>
          </m:sup>
        </m:sSup>
      </m:oMath>
      <w:r>
        <w:rPr>
          <w:rFonts w:ascii="宋体" w:cs="宋体" w:eastAsia="宋体" w:hAnsi="宋体"/>
          <w:sz w:val="21"/>
          <w:szCs w:val="21"/>
        </w:rPr>
        <w:t xml:space="preserve">、</w:t>
      </w:r>
      <m:oMath>
        <m:sSup>
          <m:sSupPr/>
          <m:e>
            <m:r>
              <m:t>K</m:t>
            </m:r>
          </m:e>
          <m:sup>
            <m:r>
              <m:t>-</m:t>
            </m:r>
          </m:sup>
        </m:sSup>
      </m:oMath>
      <w:r>
        <w:rPr>
          <w:rFonts w:ascii="宋体" w:cs="宋体" w:eastAsia="宋体" w:hAnsi="宋体"/>
          <w:sz w:val="21"/>
          <w:szCs w:val="21"/>
        </w:rPr>
        <w:t xml:space="preserve">，时钟数为 </w:t>
      </w:r>
      <m:oMath>
        <m:r>
          <m:t>c</m:t>
        </m:r>
      </m:oMath>
      <w:r>
        <w:rPr>
          <w:rFonts w:ascii="宋体" w:cs="宋体" w:eastAsia="宋体" w:hAnsi="宋体"/>
          <w:sz w:val="21"/>
          <w:szCs w:val="21"/>
        </w:rPr>
        <w:t xml:space="preserve">，则每事件主要开销近似受下式控制：</w:t>
      </w:r>
    </w:p>
    <w:p>
      <w:pPr>
        <w:keepLines/>
        <w:spacing w:after="180" w:before="120" w:line="320"/>
        <w:jc w:val="center"/>
      </w:pPr>
      <m:oMath>
        <m:sSub>
          <m:sSubPr/>
          <m:e>
            <m:r>
              <m:t>T</m:t>
            </m:r>
          </m:e>
          <m:sub>
            <m:r>
              <m:t>event</m:t>
            </m:r>
          </m:sub>
        </m:sSub>
        <m:r>
          <m:t>=</m:t>
        </m:r>
        <m:r>
          <m:t>O</m:t>
        </m:r>
        <m:r>
          <m:t>≤</m:t>
        </m:r>
        <m:r>
          <m:t>ft</m:t>
        </m:r>
        <m:r>
          <m:t>(≤</m:t>
        </m:r>
        <m:r>
          <m:t>ft</m:t>
        </m:r>
        <m:r>
          <m:t>(</m:t>
        </m:r>
        <m:sSup>
          <m:sSupPr/>
          <m:e>
            <m:r>
              <m:t>K</m:t>
            </m:r>
          </m:e>
          <m:sup>
            <m:r>
              <m:t>+</m:t>
            </m:r>
          </m:sup>
        </m:sSup>
        <m:sSup>
          <m:sSupPr/>
          <m:e>
            <m:r>
              <m:t>E</m:t>
            </m:r>
          </m:e>
          <m:sup>
            <m:r>
              <m:t>+</m:t>
            </m:r>
          </m:sup>
        </m:sSup>
        <m:r>
          <m:t>+</m:t>
        </m:r>
        <m:sSup>
          <m:sSupPr/>
          <m:e>
            <m:r>
              <m:t>K</m:t>
            </m:r>
          </m:e>
          <m:sup>
            <m:r>
              <m:t>-</m:t>
            </m:r>
          </m:sup>
        </m:sSup>
        <m:sSup>
          <m:sSupPr/>
          <m:e>
            <m:r>
              <m:t>E</m:t>
            </m:r>
          </m:e>
          <m:sup>
            <m:r>
              <m:t>-</m:t>
            </m:r>
          </m:sup>
        </m:sSup>
        <m:r>
          <m:t>)</m:t>
        </m:r>
        <m:r>
          <m:t>poly</m:t>
        </m:r>
        <m:r>
          <m:t>(</m:t>
        </m:r>
        <m:r>
          <m:t>c</m:t>
        </m:r>
        <m:r>
          <m:t>)).</m:t>
        </m:r>
      </m:oMath>
    </w:p>
    <w:p>
      <w:pPr>
        <w:keepNext w:val="false"/>
        <w:spacing w:after="120" w:before="0" w:line="360"/>
        <w:ind w:firstLine="420"/>
        <w:jc w:val="both"/>
      </w:pPr>
      <w:r>
        <w:rPr>
          <w:rFonts w:ascii="宋体" w:cs="宋体" w:eastAsia="宋体" w:hAnsi="宋体"/>
          <w:sz w:val="21"/>
          <w:szCs w:val="21"/>
        </w:rPr>
        <w:t xml:space="preserve">实际规模还受非确定分支和区域并集中的 DBM 数量影响。</w:t>
      </w:r>
    </w:p>
    <w:p>
      <w:pPr>
        <w:keepNext w:val="false"/>
        <w:spacing w:after="120" w:before="0" w:line="360"/>
        <w:ind w:firstLine="420"/>
        <w:jc w:val="both"/>
      </w:pPr>
      <w:r>
        <w:rPr>
          <w:rFonts w:ascii="宋体" w:cs="宋体" w:eastAsia="宋体" w:hAnsi="宋体"/>
          <w:sz w:val="21"/>
          <w:szCs w:val="21"/>
        </w:rPr>
        <w:t xml:space="preserve">离散层应同时记录原子命题数 </w:t>
      </w:r>
      <m:oMath>
        <m:r>
          <m:t>m</m:t>
        </m:r>
      </m:oMath>
      <w:r>
        <w:rPr>
          <w:rFonts w:ascii="宋体" w:cs="宋体" w:eastAsia="宋体" w:hAnsi="宋体"/>
          <w:sz w:val="21"/>
          <w:szCs w:val="21"/>
        </w:rPr>
        <w:t xml:space="preserve">、BDD 节点数 </w:t>
      </w:r>
      <m:oMath>
        <m:sSub>
          <m:sSubPr/>
          <m:e>
            <m:r>
              <m:t>N</m:t>
            </m:r>
          </m:e>
          <m:sub>
            <m:r>
              <m:t>BDD</m:t>
            </m:r>
          </m:sub>
        </m:sSub>
      </m:oMath>
      <w:r>
        <w:rPr>
          <w:rFonts w:ascii="宋体" w:cs="宋体" w:eastAsia="宋体" w:hAnsi="宋体"/>
          <w:sz w:val="21"/>
          <w:szCs w:val="21"/>
        </w:rPr>
        <w:t xml:space="preserve"> 和投影产生的满足赋值数 </w:t>
      </w:r>
      <m:oMath>
        <m:r>
          <m:t>V</m:t>
        </m:r>
      </m:oMath>
      <w:r>
        <w:rPr>
          <w:rFonts w:ascii="宋体" w:cs="宋体" w:eastAsia="宋体" w:hAnsi="宋体"/>
          <w:sz w:val="21"/>
          <w:szCs w:val="21"/>
        </w:rPr>
        <w:t xml:space="preserve">。</w:t>
      </w:r>
      <m:oMath>
        <m:sSub>
          <m:sSubPr/>
          <m:e>
            <m:r>
              <m:t>N</m:t>
            </m:r>
          </m:e>
          <m:sub>
            <m:r>
              <m:t>BDD</m:t>
            </m:r>
          </m:sub>
        </m:sSub>
      </m:oMath>
      <w:r>
        <w:rPr>
          <w:rFonts w:ascii="宋体" w:cs="宋体" w:eastAsia="宋体" w:hAnsi="宋体"/>
          <w:sz w:val="21"/>
          <w:szCs w:val="21"/>
        </w:rPr>
        <w:t xml:space="preserve"> 描述共享后的中间布尔表示规模，</w:t>
      </w:r>
      <m:oMath>
        <m:r>
          <m:t>V</m:t>
        </m:r>
      </m:oMath>
      <w:r>
        <w:rPr>
          <w:rFonts w:ascii="宋体" w:cs="宋体" w:eastAsia="宋体" w:hAnsi="宋体"/>
          <w:sz w:val="21"/>
          <w:szCs w:val="21"/>
        </w:rPr>
        <w:t xml:space="preserve"> 决定当前运行时桥接产生的显式标签规模。BDD 在典型结构上可能获得压缩，但最坏情况仍可能随命题数指数增长。当前实现通过 BDD 节点、缓存和最大投影赋值数等资源门限制构造；资源门触发时报告失败，不把不完整自动机用于正式判定。</w:t>
      </w:r>
    </w:p>
    <w:p>
      <w:pPr>
        <w:pStyle w:val="Heading4"/>
        <w:keepNext/>
        <w:spacing w:after="160" w:before="240"/>
      </w:pPr>
      <w:r>
        <w:rPr>
          <w:rFonts w:ascii="黑体" w:cs="黑体" w:eastAsia="黑体" w:hAnsi="黑体"/>
          <w:b/>
          <w:bCs/>
          <w:sz w:val="22"/>
          <w:szCs w:val="22"/>
        </w:rPr>
        <w:t xml:space="preserve">2.3.2.9 当前实现映射与能力边界</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4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方法环节</w:t>
            </w:r>
          </w:p>
        </w:tc>
        <w:tc>
          <w:tcPr>
            <w:tcW w:type="dxa" w:w="4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当前实现文件与职责</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主流程与公共数据</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src/TAMonitor/TAMonitorMain.cpp</w:t>
            </w:r>
            <w:r>
              <w:rPr>
                <w:rFonts w:ascii="宋体" w:cs="宋体" w:eastAsia="宋体" w:hAnsi="宋体"/>
                <w:sz w:val="19"/>
                <w:szCs w:val="19"/>
              </w:rPr>
              <w:t xml:space="preserve">、</w:t>
            </w:r>
            <w:r>
              <w:rPr>
                <w:rFonts w:ascii="Consolas" w:cs="Consolas" w:eastAsia="Consolas" w:hAnsi="Consolas"/>
                <w:color w:val="1F4E79"/>
                <w:sz w:val="17"/>
                <w:szCs w:val="17"/>
              </w:rPr>
              <w:t xml:space="preserve">TAMonitor.h</w:t>
            </w:r>
            <w:r>
              <w:rPr>
                <w:rFonts w:ascii="宋体" w:cs="宋体" w:eastAsia="宋体" w:hAnsi="宋体"/>
                <w:sz w:val="19"/>
                <w:szCs w:val="19"/>
              </w:rPr>
              <w:t xml:space="preserve">：构造、监测、配置和结果结构</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MITL 到正负自动机</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src/TAMonitor/TAMonitorMightyAdapter.cpp</w:t>
            </w:r>
            <w:r>
              <w:rPr>
                <w:rFonts w:ascii="宋体" w:cs="宋体" w:eastAsia="宋体" w:hAnsi="宋体"/>
                <w:sz w:val="19"/>
                <w:szCs w:val="19"/>
              </w:rPr>
              <w:t xml:space="preserve">：公式检查、MightyPPL 调用、命题位序与构造统计</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轨迹和规范标签</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src/TAMonitor/TraceParser.cpp</w:t>
            </w:r>
            <w:r>
              <w:rPr>
                <w:rFonts w:ascii="宋体" w:cs="宋体" w:eastAsia="宋体" w:hAnsi="宋体"/>
                <w:sz w:val="19"/>
                <w:szCs w:val="19"/>
              </w:rPr>
              <w:t xml:space="preserve">：时间戳或闭区间、命题集合到 </w:t>
            </w:r>
            <w:r>
              <w:rPr>
                <w:rFonts w:ascii="Consolas" w:cs="Consolas" w:eastAsia="Consolas" w:hAnsi="Consolas"/>
                <w:color w:val="1F4E79"/>
                <w:sz w:val="17"/>
                <w:szCs w:val="17"/>
              </w:rPr>
              <w:t xml:space="preserve">bits:</w:t>
            </w:r>
            <w:r>
              <w:rPr>
                <w:rFonts w:ascii="宋体" w:cs="宋体" w:eastAsia="宋体" w:hAnsi="宋体"/>
                <w:sz w:val="19"/>
                <w:szCs w:val="19"/>
              </w:rPr>
              <w:t xml:space="preserve"> 位串、未知命题拒绝</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正负三值监测</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src/TAMonitor/MonitorRunner.cpp</w:t>
            </w:r>
            <w:r>
              <w:rPr>
                <w:rFonts w:ascii="宋体" w:cs="宋体" w:eastAsia="宋体" w:hAnsi="宋体"/>
                <w:sz w:val="19"/>
                <w:szCs w:val="19"/>
              </w:rPr>
              <w:t xml:space="preserve">：有限词与无限词分流、逐步状态更新和末端判定</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接受空间</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tool/MoniTAal/src/monitaal/Fixpoint.cpp</w:t>
            </w:r>
            <w:r>
              <w:rPr>
                <w:rFonts w:ascii="宋体" w:cs="宋体" w:eastAsia="宋体" w:hAnsi="宋体"/>
                <w:sz w:val="19"/>
                <w:szCs w:val="19"/>
              </w:rPr>
              <w:t xml:space="preserve">：反向可达和 Büchi 接受不动点</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DBM 符号状态</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tool/MoniTAal/src/monitaal/state.cpp</w:t>
            </w:r>
            <w:r>
              <w:rPr>
                <w:rFonts w:ascii="宋体" w:cs="宋体" w:eastAsia="宋体" w:hAnsi="宋体"/>
                <w:sz w:val="19"/>
                <w:szCs w:val="19"/>
              </w:rPr>
              <w:t xml:space="preserve">、</w:t>
            </w:r>
            <w:r>
              <w:rPr>
                <w:rFonts w:ascii="Consolas" w:cs="Consolas" w:eastAsia="Consolas" w:hAnsi="Consolas"/>
                <w:color w:val="1F4E79"/>
                <w:sz w:val="17"/>
                <w:szCs w:val="17"/>
              </w:rPr>
              <w:t xml:space="preserve">symbolic_state_base.cpp</w:t>
            </w:r>
            <w:r>
              <w:rPr>
                <w:rFonts w:ascii="宋体" w:cs="宋体" w:eastAsia="宋体" w:hAnsi="宋体"/>
                <w:sz w:val="19"/>
                <w:szCs w:val="19"/>
              </w:rPr>
              <w:t xml:space="preserve">：时间推进、相交、守卫、重置和区域并集</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结果证据</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src/TAMonitor/ReportWriter.cpp</w:t>
            </w:r>
            <w:r>
              <w:rPr>
                <w:rFonts w:ascii="宋体" w:cs="宋体" w:eastAsia="宋体" w:hAnsi="宋体"/>
                <w:sz w:val="19"/>
                <w:szCs w:val="19"/>
              </w:rPr>
              <w:t xml:space="preserve">：</w:t>
            </w:r>
            <w:r>
              <w:rPr>
                <w:rFonts w:ascii="Consolas" w:cs="Consolas" w:eastAsia="Consolas" w:hAnsi="Consolas"/>
                <w:color w:val="1F4E79"/>
                <w:sz w:val="17"/>
                <w:szCs w:val="17"/>
              </w:rPr>
              <w:t xml:space="preserve">steps.csv</w:t>
            </w:r>
            <w:r>
              <w:rPr>
                <w:rFonts w:ascii="宋体" w:cs="宋体" w:eastAsia="宋体" w:hAnsi="宋体"/>
                <w:sz w:val="19"/>
                <w:szCs w:val="19"/>
              </w:rPr>
              <w:t xml:space="preserve">、</w:t>
            </w:r>
            <w:r>
              <w:rPr>
                <w:rFonts w:ascii="Consolas" w:cs="Consolas" w:eastAsia="Consolas" w:hAnsi="Consolas"/>
                <w:color w:val="1F4E79"/>
                <w:sz w:val="17"/>
                <w:szCs w:val="17"/>
              </w:rPr>
              <w:t xml:space="preserve">summary.csv</w:t>
            </w:r>
            <w:r>
              <w:rPr>
                <w:rFonts w:ascii="宋体" w:cs="宋体" w:eastAsia="宋体" w:hAnsi="宋体"/>
                <w:sz w:val="19"/>
                <w:szCs w:val="19"/>
              </w:rPr>
              <w:t xml:space="preserve">、</w:t>
            </w:r>
            <w:r>
              <w:rPr>
                <w:rFonts w:ascii="Consolas" w:cs="Consolas" w:eastAsia="Consolas" w:hAnsi="Consolas"/>
                <w:color w:val="1F4E79"/>
                <w:sz w:val="17"/>
                <w:szCs w:val="17"/>
              </w:rPr>
              <w:t xml:space="preserve">metadata.json</w:t>
            </w:r>
            <w:r>
              <w:rPr>
                <w:rFonts w:ascii="宋体" w:cs="宋体" w:eastAsia="宋体" w:hAnsi="宋体"/>
                <w:sz w:val="19"/>
                <w:szCs w:val="19"/>
              </w:rPr>
              <w:t xml:space="preserve"> 和 </w:t>
            </w:r>
            <w:r>
              <w:rPr>
                <w:rFonts w:ascii="Consolas" w:cs="Consolas" w:eastAsia="Consolas" w:hAnsi="Consolas"/>
                <w:color w:val="1F4E79"/>
                <w:sz w:val="17"/>
                <w:szCs w:val="17"/>
              </w:rPr>
              <w:t xml:space="preserve">results.xlsx</w:t>
            </w:r>
          </w:p>
        </w:tc>
      </w:tr>
    </w:tbl>
    <w:p>
      <w:pPr>
        <w:spacing w:after="120"/>
      </w:pPr>
    </w:p>
    <w:p>
      <w:pPr>
        <w:keepNext w:val="false"/>
        <w:spacing w:after="120" w:before="0" w:line="360"/>
        <w:ind w:firstLine="420"/>
        <w:jc w:val="both"/>
      </w:pPr>
      <w:r>
        <w:rPr>
          <w:rFonts w:ascii="宋体" w:cs="宋体" w:eastAsia="宋体" w:hAnsi="宋体"/>
          <w:sz w:val="21"/>
          <w:szCs w:val="21"/>
        </w:rPr>
        <w:t xml:space="preserve">当前正式运行路径为 </w:t>
      </w:r>
      <w:r>
        <w:rPr>
          <w:rFonts w:ascii="Consolas" w:cs="Consolas" w:eastAsia="Consolas" w:hAnsi="Consolas"/>
          <w:color w:val="1F4E79"/>
          <w:sz w:val="19"/>
          <w:szCs w:val="19"/>
        </w:rPr>
        <w:t xml:space="preserve">flatten</w:t>
      </w:r>
      <w:r>
        <w:rPr>
          <w:rFonts w:ascii="宋体" w:cs="宋体" w:eastAsia="宋体" w:hAnsi="宋体"/>
          <w:sz w:val="21"/>
          <w:szCs w:val="21"/>
        </w:rPr>
        <w:t xml:space="preserve">。</w:t>
      </w:r>
      <w:r>
        <w:rPr>
          <w:rFonts w:ascii="Consolas" w:cs="Consolas" w:eastAsia="Consolas" w:hAnsi="Consolas"/>
          <w:color w:val="1F4E79"/>
          <w:sz w:val="19"/>
          <w:szCs w:val="19"/>
        </w:rPr>
        <w:t xml:space="preserve">compflatten</w:t>
      </w:r>
      <w:r>
        <w:rPr>
          <w:rFonts w:ascii="宋体" w:cs="宋体" w:eastAsia="宋体" w:hAnsi="宋体"/>
          <w:sz w:val="21"/>
          <w:szCs w:val="21"/>
        </w:rPr>
        <w:t xml:space="preserve"> 只支持构造与统计，尚未接入运行时监测；BDD 原生运行时接口也是保留接口，实际监测前仍需执行规范标签投影。默认符号状态支持闭区间时间戳，具体状态只支持点时间戳。报告不把这些未实现能力写成已有成果。</w:t>
      </w:r>
    </w:p>
    <w:p>
      <w:pPr>
        <w:pStyle w:val="Heading2"/>
        <w:keepNext/>
        <w:pageBreakBefore/>
        <w:spacing w:after="160" w:before="240"/>
      </w:pPr>
      <w:r>
        <w:rPr>
          <w:rFonts w:ascii="黑体" w:cs="黑体" w:eastAsia="黑体" w:hAnsi="黑体"/>
          <w:b/>
          <w:bCs/>
          <w:sz w:val="28"/>
          <w:szCs w:val="28"/>
        </w:rPr>
        <w:t xml:space="preserve">2.4 实验设计与结果分析（待补充）</w:t>
      </w:r>
    </w:p>
    <w:p>
      <w:pPr>
        <w:keepNext w:val="false"/>
        <w:spacing w:after="120" w:before="0" w:line="360"/>
        <w:ind w:firstLine="420"/>
        <w:jc w:val="both"/>
      </w:pPr>
      <w:r>
        <w:rPr>
          <w:rFonts w:ascii="宋体" w:cs="宋体" w:eastAsia="宋体" w:hAnsi="宋体"/>
          <w:sz w:val="21"/>
          <w:szCs w:val="21"/>
        </w:rPr>
        <w:t xml:space="preserve">当前阶段只冻结实验问题、合同指标、数据和记录格式，不填写未经运行或未经评价主体确认的数字。方法成果由专家评审，工具的缺陷类型和准确率指标由第三方测评。</w:t>
      </w:r>
    </w:p>
    <w:p>
      <w:pPr>
        <w:pStyle w:val="Heading3"/>
        <w:keepNext/>
        <w:spacing w:after="160" w:before="240"/>
      </w:pPr>
      <w:r>
        <w:rPr>
          <w:rFonts w:ascii="黑体" w:cs="黑体" w:eastAsia="黑体" w:hAnsi="黑体"/>
          <w:b/>
          <w:bCs/>
          <w:sz w:val="24"/>
          <w:szCs w:val="24"/>
        </w:rPr>
        <w:t xml:space="preserve">2.4.1 实验研究问题</w:t>
      </w:r>
    </w:p>
    <w:p>
      <w:pPr>
        <w:pStyle w:val="ListParagraph"/>
        <w:numPr>
          <w:ilvl w:val="0"/>
          <w:numId w:val="1"/>
        </w:numPr>
        <w:spacing w:after="80" w:line="330"/>
      </w:pPr>
      <w:r>
        <w:rPr>
          <w:rFonts w:ascii="宋体" w:cs="宋体" w:eastAsia="宋体" w:hAnsi="宋体"/>
          <w:sz w:val="21"/>
          <w:szCs w:val="21"/>
        </w:rPr>
        <w:t xml:space="preserve">RQ1 自动转换完整性与语义一致性：对当前支持的 MITL 语法，系统能否无需人工编写监视器而完成正负时间自动机构造、命题位序对齐和运行初始化；生成自动机及逐前缀结论是否与独立语义预言一致？</w:t>
      </w:r>
    </w:p>
    <w:p>
      <w:pPr>
        <w:pStyle w:val="ListParagraph"/>
        <w:numPr>
          <w:ilvl w:val="0"/>
          <w:numId w:val="1"/>
        </w:numPr>
        <w:spacing w:after="80" w:line="330"/>
      </w:pPr>
      <w:r>
        <w:rPr>
          <w:rFonts w:ascii="宋体" w:cs="宋体" w:eastAsia="宋体" w:hAnsi="宋体"/>
          <w:sz w:val="21"/>
          <w:szCs w:val="21"/>
        </w:rPr>
        <w:t xml:space="preserve">RQ2 BDD 离散表示效率：随着原子命题数、布尔公式结构和自动机组合规模增加，BDD 节点数相对显式满足赋值数获得何种压缩；构造收益能否抵消标签投影的时间和边数增长？</w:t>
      </w:r>
    </w:p>
    <w:p>
      <w:pPr>
        <w:pStyle w:val="ListParagraph"/>
        <w:numPr>
          <w:ilvl w:val="0"/>
          <w:numId w:val="1"/>
        </w:numPr>
        <w:spacing w:after="80" w:line="330"/>
      </w:pPr>
      <w:r>
        <w:rPr>
          <w:rFonts w:ascii="宋体" w:cs="宋体" w:eastAsia="宋体" w:hAnsi="宋体"/>
          <w:sz w:val="21"/>
          <w:szCs w:val="21"/>
        </w:rPr>
        <w:t xml:space="preserve">RQ3 DBM 在线可达效率与精确性：随着时钟数、守卫数、非确定分支和时间戳区间宽度增加，反向接受空间和前向 DBM 子集如何影响初始化时间、事件响应时间、区域数和内存，并能否完整保留边界运行？</w:t>
      </w:r>
    </w:p>
    <w:p>
      <w:pPr>
        <w:pStyle w:val="ListParagraph"/>
        <w:numPr>
          <w:ilvl w:val="0"/>
          <w:numId w:val="1"/>
        </w:numPr>
        <w:spacing w:after="80" w:line="330"/>
      </w:pPr>
      <w:r>
        <w:rPr>
          <w:rFonts w:ascii="宋体" w:cs="宋体" w:eastAsia="宋体" w:hAnsi="宋体"/>
          <w:sz w:val="21"/>
          <w:szCs w:val="21"/>
        </w:rPr>
        <w:t xml:space="preserve">RQ4 端到端判定与稳定性：对违背时序约束、异常或非法操作、资源使用异常和看门狗超时四类缺陷，以及过去与未来算子、有限词与无限词，系统能否稳定输出正确三值结论；重复运行、资源门和非法输入是否产生一致、可审计的结果？</w:t>
      </w:r>
    </w:p>
    <w:p>
      <w:pPr>
        <w:pStyle w:val="ListParagraph"/>
        <w:numPr>
          <w:ilvl w:val="0"/>
          <w:numId w:val="1"/>
        </w:numPr>
        <w:spacing w:after="80" w:line="330"/>
      </w:pPr>
      <w:r>
        <w:rPr>
          <w:rFonts w:ascii="宋体" w:cs="宋体" w:eastAsia="宋体" w:hAnsi="宋体"/>
          <w:sz w:val="21"/>
          <w:szCs w:val="21"/>
        </w:rPr>
        <w:t xml:space="preserve">RQ5 成果指标满足情况：自动生成运行时监控器的功能证据是否足以支撑专家评审；工具是否分别覆盖四类典型安全缺陷，且第三方测得的总体检测准确率是否达到 90% 以上？</w:t>
      </w:r>
    </w:p>
    <w:p>
      <w:pPr>
        <w:pStyle w:val="Heading3"/>
        <w:keepNext/>
        <w:spacing w:after="160" w:before="240"/>
      </w:pPr>
      <w:r>
        <w:rPr>
          <w:rFonts w:ascii="黑体" w:cs="黑体" w:eastAsia="黑体" w:hAnsi="黑体"/>
          <w:b/>
          <w:bCs/>
          <w:sz w:val="24"/>
          <w:szCs w:val="24"/>
        </w:rPr>
        <w:t xml:space="preserve">2.4.2 实验数据设计</w:t>
      </w:r>
    </w:p>
    <w:p>
      <w:pPr>
        <w:keepNext w:val="false"/>
        <w:spacing w:after="120" w:before="0" w:line="360"/>
        <w:ind w:firstLine="420"/>
        <w:jc w:val="both"/>
      </w:pPr>
      <w:r>
        <w:rPr>
          <w:rFonts w:ascii="宋体" w:cs="宋体" w:eastAsia="宋体" w:hAnsi="宋体"/>
          <w:sz w:val="21"/>
          <w:szCs w:val="21"/>
        </w:rPr>
        <w:t xml:space="preserve">实验数据分为六层：</w:t>
      </w:r>
    </w:p>
    <w:p>
      <w:pPr>
        <w:spacing w:after="80" w:line="330"/>
        <w:ind w:left="420" w:hanging="360"/>
      </w:pPr>
      <w:r>
        <w:rPr>
          <w:rFonts w:ascii="宋体" w:cs="宋体" w:eastAsia="宋体" w:hAnsi="宋体"/>
          <w:sz w:val="21"/>
          <w:szCs w:val="21"/>
        </w:rPr>
        <w:t xml:space="preserve">1. 逻辑算子单元轨迹：为每种受支持算子准备正例、负例和开闭区间边界例；</w:t>
      </w:r>
    </w:p>
    <w:p>
      <w:pPr>
        <w:spacing w:after="80" w:line="330"/>
        <w:ind w:left="420" w:hanging="360"/>
      </w:pPr>
      <w:r>
        <w:rPr>
          <w:rFonts w:ascii="宋体" w:cs="宋体" w:eastAsia="宋体" w:hAnsi="宋体"/>
          <w:sz w:val="21"/>
          <w:szCs w:val="21"/>
        </w:rPr>
        <w:t xml:space="preserve">2. 组合性质轨迹：覆盖嵌套公式、过去与未来混合以及多个重叠义务；</w:t>
      </w:r>
    </w:p>
    <w:p>
      <w:pPr>
        <w:spacing w:after="80" w:line="330"/>
        <w:ind w:left="420" w:hanging="360"/>
      </w:pPr>
      <w:r>
        <w:rPr>
          <w:rFonts w:ascii="宋体" w:cs="宋体" w:eastAsia="宋体" w:hAnsi="宋体"/>
          <w:sz w:val="21"/>
          <w:szCs w:val="21"/>
        </w:rPr>
        <w:t xml:space="preserve">3. BDD 构造基准：控制原子命题数、布尔条件共享程度、区间数和 Pnueli 参数规模；</w:t>
      </w:r>
    </w:p>
    <w:p>
      <w:pPr>
        <w:spacing w:after="80" w:line="330"/>
        <w:ind w:left="420" w:hanging="360"/>
      </w:pPr>
      <w:r>
        <w:rPr>
          <w:rFonts w:ascii="宋体" w:cs="宋体" w:eastAsia="宋体" w:hAnsi="宋体"/>
          <w:sz w:val="21"/>
          <w:szCs w:val="21"/>
        </w:rPr>
        <w:t xml:space="preserve">4. DBM 在线基准：控制时钟数、守卫密度、非确定分支、区域并集规模和时间戳区间宽度；</w:t>
      </w:r>
    </w:p>
    <w:p>
      <w:pPr>
        <w:spacing w:after="80" w:line="330"/>
        <w:ind w:left="420" w:hanging="360"/>
      </w:pPr>
      <w:r>
        <w:rPr>
          <w:rFonts w:ascii="宋体" w:cs="宋体" w:eastAsia="宋体" w:hAnsi="宋体"/>
          <w:sz w:val="21"/>
          <w:szCs w:val="21"/>
        </w:rPr>
        <w:t xml:space="preserve">5. 成果验收轨迹：分为“违背时序约束”“异常或非法操作”“资源使用异常”和“看门狗超时”四个互不重复的基本用例分区，每条轨迹附带独立真值标签；</w:t>
      </w:r>
    </w:p>
    <w:p>
      <w:pPr>
        <w:spacing w:after="80" w:line="330"/>
        <w:ind w:left="420" w:hanging="360"/>
      </w:pPr>
      <w:r>
        <w:rPr>
          <w:rFonts w:ascii="宋体" w:cs="宋体" w:eastAsia="宋体" w:hAnsi="宋体"/>
          <w:sz w:val="21"/>
          <w:szCs w:val="21"/>
        </w:rPr>
        <w:t xml:space="preserve">6. 应用轨迹：由真实或仿真系统采集，并记录每个原子命题的数据来源、事件来源、时钟域和采样规则。</w:t>
      </w:r>
    </w:p>
    <w:p>
      <w:pPr>
        <w:keepNext w:val="false"/>
        <w:spacing w:after="120" w:before="0" w:line="360"/>
        <w:ind w:firstLine="420"/>
        <w:jc w:val="both"/>
      </w:pPr>
      <w:r>
        <w:rPr>
          <w:rFonts w:ascii="宋体" w:cs="宋体" w:eastAsia="宋体" w:hAnsi="宋体"/>
          <w:sz w:val="21"/>
          <w:szCs w:val="21"/>
        </w:rPr>
        <w:t xml:space="preserve">所有轨迹必须标明有限词或无限词解释。独立语义预言不能由被测监视器反向生成；应用性质和原子命题绑定也不能根据监测结果倒推。</w:t>
      </w:r>
    </w:p>
    <w:p>
      <w:pPr>
        <w:pStyle w:val="Heading3"/>
        <w:keepNext/>
        <w:spacing w:after="160" w:before="240"/>
      </w:pPr>
      <w:r>
        <w:rPr>
          <w:rFonts w:ascii="黑体" w:cs="黑体" w:eastAsia="黑体" w:hAnsi="黑体"/>
          <w:b/>
          <w:bCs/>
          <w:sz w:val="24"/>
          <w:szCs w:val="24"/>
        </w:rPr>
        <w:t xml:space="preserve">2.4.3 评价指标</w:t>
      </w:r>
    </w:p>
    <w:p>
      <w:pPr>
        <w:keepNext w:val="false"/>
        <w:spacing w:after="120" w:before="0" w:line="360"/>
        <w:ind w:firstLine="420"/>
        <w:jc w:val="both"/>
      </w:pPr>
      <w:r>
        <w:rPr>
          <w:rFonts w:ascii="宋体" w:cs="宋体" w:eastAsia="宋体" w:hAnsi="宋体"/>
          <w:sz w:val="21"/>
          <w:szCs w:val="21"/>
        </w:rPr>
        <w:t xml:space="preserve">自动化指标包括无人工干预构造成功率、正负命题位序一致率和端到端初始化时间。BDD 指标包括节点数、显式满足赋值数、投影后边数、构造时间、投影时间和峰值内存。DBM 指标包括接受空间计算时间、单事件响应时间分位数、峰值正负状态数、峰值区域数和内存。正确性指标包括逐前缀结论一致率、确定结论错误数、错误二值化次数和边界用例通过率。稳定性指标包括重复运行结果哈希一致性、输出结构完整率和失败分类一致率。</w:t>
      </w:r>
    </w:p>
    <w:p>
      <w:pPr>
        <w:keepNext w:val="false"/>
        <w:spacing w:after="120" w:before="0" w:line="360"/>
        <w:ind w:firstLine="420"/>
        <w:jc w:val="both"/>
      </w:pPr>
      <w:r>
        <w:rPr>
          <w:rFonts w:ascii="宋体" w:cs="宋体" w:eastAsia="宋体" w:hAnsi="宋体"/>
          <w:sz w:val="21"/>
          <w:szCs w:val="21"/>
        </w:rPr>
        <w:t xml:space="preserve">成果指标单独计算：一是是否形成“MITL 规约输入—时间自动机自动生成—监视器自动建立—带时轨迹判定”的完整功能证据链；二是四类缺陷是否分别至少有一组有效检出证据；三是按冻结公式计算的总体检测准确率是否不低于 90%。为避免类别不平衡掩盖问题，第三方报告还应分别给出四类缺陷的用例数、正确数和分类准确率，但总门槛仍按全部有效测评轨迹的总体准确率判断。</w:t>
      </w:r>
    </w:p>
    <w:p>
      <w:pPr>
        <w:pStyle w:val="Heading3"/>
        <w:keepNext/>
        <w:spacing w:after="160" w:before="240"/>
      </w:pPr>
      <w:r>
        <w:rPr>
          <w:rFonts w:ascii="黑体" w:cs="黑体" w:eastAsia="黑体" w:hAnsi="黑体"/>
          <w:b/>
          <w:bCs/>
          <w:sz w:val="24"/>
          <w:szCs w:val="24"/>
        </w:rPr>
        <w:t xml:space="preserve">2.4.4 专家评审材料</w:t>
      </w:r>
    </w:p>
    <w:p>
      <w:pPr>
        <w:keepNext w:val="false"/>
        <w:spacing w:after="120" w:before="0" w:line="360"/>
        <w:ind w:firstLine="420"/>
        <w:jc w:val="both"/>
      </w:pPr>
      <w:r>
        <w:rPr>
          <w:rFonts w:ascii="宋体" w:cs="宋体" w:eastAsia="宋体" w:hAnsi="宋体"/>
          <w:sz w:val="21"/>
          <w:szCs w:val="21"/>
        </w:rPr>
        <w:t xml:space="preserve">“基于运行时验证的安全性质违反精确判定方法研究”应至少提交以下专家评审材料：</w:t>
      </w:r>
    </w:p>
    <w:p>
      <w:pPr>
        <w:spacing w:after="80" w:line="330"/>
        <w:ind w:left="420" w:hanging="360"/>
      </w:pPr>
      <w:r>
        <w:rPr>
          <w:rFonts w:ascii="宋体" w:cs="宋体" w:eastAsia="宋体" w:hAnsi="宋体"/>
          <w:sz w:val="21"/>
          <w:szCs w:val="21"/>
        </w:rPr>
        <w:t xml:space="preserve">1. 本研究报告及方法总体框架；</w:t>
      </w:r>
    </w:p>
    <w:p>
      <w:pPr>
        <w:spacing w:after="80" w:line="330"/>
        <w:ind w:left="420" w:hanging="360"/>
      </w:pPr>
      <w:r>
        <w:rPr>
          <w:rFonts w:ascii="宋体" w:cs="宋体" w:eastAsia="宋体" w:hAnsi="宋体"/>
          <w:sz w:val="21"/>
          <w:szCs w:val="21"/>
        </w:rPr>
        <w:t xml:space="preserve">2. MITL 性质自动转换为正、负时间自动机监视器的过程记录；</w:t>
      </w:r>
    </w:p>
    <w:p>
      <w:pPr>
        <w:spacing w:after="80" w:line="330"/>
        <w:ind w:left="420" w:hanging="360"/>
      </w:pPr>
      <w:r>
        <w:rPr>
          <w:rFonts w:ascii="宋体" w:cs="宋体" w:eastAsia="宋体" w:hAnsi="宋体"/>
          <w:sz w:val="21"/>
          <w:szCs w:val="21"/>
        </w:rPr>
        <w:t xml:space="preserve">3. 至少一组违背时序约束的代表性公式、带时轨迹、独立预期结论和工具逐步输出；</w:t>
      </w:r>
    </w:p>
    <w:p>
      <w:pPr>
        <w:spacing w:after="80" w:line="330"/>
        <w:ind w:left="420" w:hanging="360"/>
      </w:pPr>
      <w:r>
        <w:rPr>
          <w:rFonts w:ascii="宋体" w:cs="宋体" w:eastAsia="宋体" w:hAnsi="宋体"/>
          <w:sz w:val="21"/>
          <w:szCs w:val="21"/>
        </w:rPr>
        <w:t xml:space="preserve">4. 自动生成环节与当前源码位置的对应说明；</w:t>
      </w:r>
    </w:p>
    <w:p>
      <w:pPr>
        <w:spacing w:after="80" w:line="330"/>
        <w:ind w:left="420" w:hanging="360"/>
      </w:pPr>
      <w:r>
        <w:rPr>
          <w:rFonts w:ascii="宋体" w:cs="宋体" w:eastAsia="宋体" w:hAnsi="宋体"/>
          <w:sz w:val="21"/>
          <w:szCs w:val="21"/>
        </w:rPr>
        <w:t xml:space="preserve">5. 方法正确性前提、能力边界和未完成实验清单。</w:t>
      </w:r>
    </w:p>
    <w:p>
      <w:pPr>
        <w:keepNext w:val="false"/>
        <w:spacing w:after="120" w:before="0" w:line="360"/>
        <w:ind w:firstLine="420"/>
        <w:jc w:val="both"/>
      </w:pPr>
      <w:r>
        <w:rPr>
          <w:rFonts w:ascii="宋体" w:cs="宋体" w:eastAsia="宋体" w:hAnsi="宋体"/>
          <w:sz w:val="21"/>
          <w:szCs w:val="21"/>
        </w:rPr>
        <w:t xml:space="preserve">专家评审关注的是“方法是否形成、框架是否完整、自动生成监控器功能是否得到实验验证”，不以内部自评文字代替专家意见。专家名单、评审时间、意见和结论均在实际评审后填写。</w:t>
      </w:r>
    </w:p>
    <w:p>
      <w:pPr>
        <w:pStyle w:val="Heading3"/>
        <w:keepNext/>
        <w:spacing w:after="160" w:before="240"/>
      </w:pPr>
      <w:r>
        <w:rPr>
          <w:rFonts w:ascii="黑体" w:cs="黑体" w:eastAsia="黑体" w:hAnsi="黑体"/>
          <w:b/>
          <w:bCs/>
          <w:sz w:val="24"/>
          <w:szCs w:val="24"/>
        </w:rPr>
        <w:t xml:space="preserve">2.4.5 第三方测评方案</w:t>
      </w:r>
    </w:p>
    <w:p>
      <w:pPr>
        <w:keepNext w:val="false"/>
        <w:spacing w:after="120" w:before="0" w:line="360"/>
        <w:ind w:firstLine="420"/>
        <w:jc w:val="both"/>
      </w:pPr>
      <w:r>
        <w:rPr>
          <w:rFonts w:ascii="宋体" w:cs="宋体" w:eastAsia="宋体" w:hAnsi="宋体"/>
          <w:sz w:val="21"/>
          <w:szCs w:val="21"/>
        </w:rPr>
        <w:t xml:space="preserve">“安全性质违反精准判定工具”第三方测评应冻结工具版本、运行环境、测试规约、轨迹文件、独立真值和判定脚本。测评流程为：</w:t>
      </w:r>
    </w:p>
    <w:p>
      <w:pPr>
        <w:spacing w:after="80" w:line="330"/>
        <w:ind w:left="420" w:hanging="360"/>
      </w:pPr>
      <w:r>
        <w:rPr>
          <w:rFonts w:ascii="宋体" w:cs="宋体" w:eastAsia="宋体" w:hAnsi="宋体"/>
          <w:sz w:val="21"/>
          <w:szCs w:val="21"/>
        </w:rPr>
        <w:t xml:space="preserve">1. 第三方分别准备或确认违背时序约束、异常或非法操作、资源使用异常和看门狗超时四类用例；</w:t>
      </w:r>
    </w:p>
    <w:p>
      <w:pPr>
        <w:spacing w:after="80" w:line="330"/>
        <w:ind w:left="420" w:hanging="360"/>
      </w:pPr>
      <w:r>
        <w:rPr>
          <w:rFonts w:ascii="宋体" w:cs="宋体" w:eastAsia="宋体" w:hAnsi="宋体"/>
          <w:sz w:val="21"/>
          <w:szCs w:val="21"/>
        </w:rPr>
        <w:t xml:space="preserve">2. 每条用例在运行工具前冻结安全规约、事件轨迹和预期结论；</w:t>
      </w:r>
    </w:p>
    <w:p>
      <w:pPr>
        <w:spacing w:after="80" w:line="330"/>
        <w:ind w:left="420" w:hanging="360"/>
      </w:pPr>
      <w:r>
        <w:rPr>
          <w:rFonts w:ascii="宋体" w:cs="宋体" w:eastAsia="宋体" w:hAnsi="宋体"/>
          <w:sz w:val="21"/>
          <w:szCs w:val="21"/>
        </w:rPr>
        <w:t xml:space="preserve">3. 使用同一工具版本批量生成监视器并执行运行时检测；</w:t>
      </w:r>
    </w:p>
    <w:p>
      <w:pPr>
        <w:spacing w:after="80" w:line="330"/>
        <w:ind w:left="420" w:hanging="360"/>
      </w:pPr>
      <w:r>
        <w:rPr>
          <w:rFonts w:ascii="宋体" w:cs="宋体" w:eastAsia="宋体" w:hAnsi="宋体"/>
          <w:sz w:val="21"/>
          <w:szCs w:val="21"/>
        </w:rPr>
        <w:t xml:space="preserve">4. 保存自动机生成记录、逐步结论、最终结论、退出状态和失败原因；</w:t>
      </w:r>
    </w:p>
    <w:p>
      <w:pPr>
        <w:spacing w:after="80" w:line="330"/>
        <w:ind w:left="420" w:hanging="360"/>
      </w:pPr>
      <w:r>
        <w:rPr>
          <w:rFonts w:ascii="宋体" w:cs="宋体" w:eastAsia="宋体" w:hAnsi="宋体"/>
          <w:sz w:val="21"/>
          <w:szCs w:val="21"/>
        </w:rPr>
        <w:t xml:space="preserve">5. 按冻结公式计算总体检测准确率，并分别报告四类用例的正确数和分类准确率；</w:t>
      </w:r>
    </w:p>
    <w:p>
      <w:pPr>
        <w:spacing w:after="80" w:line="330"/>
        <w:ind w:left="420" w:hanging="360"/>
      </w:pPr>
      <w:r>
        <w:rPr>
          <w:rFonts w:ascii="宋体" w:cs="宋体" w:eastAsia="宋体" w:hAnsi="宋体"/>
          <w:sz w:val="21"/>
          <w:szCs w:val="21"/>
        </w:rPr>
        <w:t xml:space="preserve">6. 由第三方出具是否覆盖四类缺陷、总体准确率是否达到 90% 以上的正式结论。</w:t>
      </w:r>
    </w:p>
    <w:p>
      <w:pPr>
        <w:pStyle w:val="Heading3"/>
        <w:keepNext/>
        <w:spacing w:after="160" w:before="240"/>
      </w:pPr>
      <w:r>
        <w:rPr>
          <w:rFonts w:ascii="黑体" w:cs="黑体" w:eastAsia="黑体" w:hAnsi="黑体"/>
          <w:b/>
          <w:bCs/>
          <w:sz w:val="24"/>
          <w:szCs w:val="24"/>
        </w:rPr>
        <w:t xml:space="preserve">2.4.6 待填写结果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合同对象</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验收指标</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要求</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实际结果</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评价主体</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结论</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方法研究</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自动生成对违背时序约束的运行时监控器功能</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完成功能实验并形成证据链</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待实验</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专家评审</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待评审</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精准判定工具</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典型安全缺陷检测类型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违背时序约束、异常或非法操作、资源使用异常、看门狗超时，共 4 类</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待测评</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第三方</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待测评</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精准判定工具</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运行时检测准确率</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m:oMath>
              <m:r>
                <m:t>≥ </m:t>
              </m:r>
              <m:r>
                <m:t>90</m:t>
              </m:r>
              <m:r>
                <m:t>%</m:t>
              </m:r>
            </m:oMath>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待测评</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第三方</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待测评</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评估类别</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公式数</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轨迹数</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主要指标</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当前结果</w:t>
            </w:r>
          </w:p>
        </w:tc>
        <w:tc>
          <w:tcPr>
            <w:tcW w:type="dxa" w:w="1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备注</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MITL 自动转换与语义一致性</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构造成功率、结论一致率</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不填入推测数字</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违背时序约束</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正确数、错误数、完成轨迹不确定数</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与看门狗用例分区统计</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异常或非法操作</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正确数、错误数、完成轨迹不确定数</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冻结允许条件和禁止条件</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资源使用异常</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正确数、错误数、完成轨迹不确定数</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固定资源来源、单位、阈值和采样规则</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看门狗超时</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正确数、错误数、完成轨迹不确定数</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必须提供可靠时间推进事件</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BDD 构造与标签投影</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不适用</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节点数、赋值数、时间、内存</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分开记录压缩收益和投影成本</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DBM 在线区域监测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区域数、事件延迟、内存</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覆盖开闭边界和区间时间戳</w:t>
            </w:r>
          </w:p>
        </w:tc>
      </w:tr>
      <w:tr>
        <w:trPr>
          <w:tblHeader w:val="false"/>
        </w:trPr>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端到端稳定性</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重复一致性、失败分类</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覆盖资源门和非法输入</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原子命题数</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BDD 节点数</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显式满足赋值数</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投影后边数</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构造时间</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投影时间</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峰值内存</w:t>
            </w:r>
          </w:p>
        </w:tc>
      </w:tr>
      <w:tr>
        <w:trPr>
          <w:tblHeader w:val="false"/>
        </w:trPr>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时钟数</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峰值 DBM 区域数</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接受空间时间</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单事件中位时间</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单事件 95 分位时间</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峰值正/负状态</w:t>
            </w:r>
          </w:p>
        </w:tc>
        <w:tc>
          <w:tcPr>
            <w:tcW w:type="dxa" w:w="1285"/>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峰值内存</w:t>
            </w:r>
          </w:p>
        </w:tc>
      </w:tr>
      <w:tr>
        <w:trPr>
          <w:tblHeader w:val="false"/>
        </w:trPr>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c>
          <w:tcPr>
            <w:tcW w:type="dxa" w:w="1285"/>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待测</w:t>
            </w:r>
          </w:p>
        </w:tc>
      </w:tr>
    </w:tbl>
    <w:p>
      <w:pPr>
        <w:spacing w:after="120"/>
      </w:pPr>
    </w:p>
    <w:p>
      <w:pPr>
        <w:pStyle w:val="Heading3"/>
        <w:keepNext/>
        <w:spacing w:after="160" w:before="240"/>
      </w:pPr>
      <w:r>
        <w:rPr>
          <w:rFonts w:ascii="黑体" w:cs="黑体" w:eastAsia="黑体" w:hAnsi="黑体"/>
          <w:b/>
          <w:bCs/>
          <w:sz w:val="24"/>
          <w:szCs w:val="24"/>
        </w:rPr>
        <w:t xml:space="preserve">2.4.7 有效性威胁</w:t>
      </w:r>
    </w:p>
    <w:p>
      <w:pPr>
        <w:keepNext w:val="false"/>
        <w:spacing w:after="120" w:before="0" w:line="360"/>
        <w:ind w:firstLine="420"/>
        <w:jc w:val="both"/>
      </w:pPr>
      <w:r>
        <w:rPr>
          <w:rFonts w:ascii="宋体" w:cs="宋体" w:eastAsia="宋体" w:hAnsi="宋体"/>
          <w:sz w:val="21"/>
          <w:szCs w:val="21"/>
        </w:rPr>
        <w:t xml:space="preserve">内部有效性主要受自动机构造正确性、预言独立性和计时噪声影响；外部有效性受应用轨迹规模、采样方式和性质代表性影响；构念有效性受“安全性质违反”与原子命题定义是否一致影响。后续实验必须区分“监视器对输入轨迹判定正确”与“输入轨迹充分代表真实系统”两类结论。</w:t>
      </w:r>
    </w:p>
    <w:p>
      <w:pPr>
        <w:pStyle w:val="Heading2"/>
        <w:keepNext/>
        <w:spacing w:after="160" w:before="240"/>
      </w:pPr>
      <w:r>
        <w:rPr>
          <w:rFonts w:ascii="黑体" w:cs="黑体" w:eastAsia="黑体" w:hAnsi="黑体"/>
          <w:b/>
          <w:bCs/>
          <w:sz w:val="28"/>
          <w:szCs w:val="28"/>
        </w:rPr>
        <w:t xml:space="preserve">2.5 取得的研究成果</w:t>
      </w:r>
    </w:p>
    <w:p>
      <w:pPr>
        <w:keepNext w:val="false"/>
        <w:spacing w:after="120" w:before="0" w:line="360"/>
        <w:ind w:firstLine="420"/>
        <w:jc w:val="both"/>
      </w:pPr>
      <w:r>
        <w:rPr>
          <w:rFonts w:ascii="宋体" w:cs="宋体" w:eastAsia="宋体" w:hAnsi="宋体"/>
          <w:sz w:val="21"/>
          <w:szCs w:val="21"/>
        </w:rPr>
        <w:t xml:space="preserve">当前阶段已经形成以下方法与框架成果。</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5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成果类别</w:t>
            </w:r>
          </w:p>
        </w:tc>
        <w:tc>
          <w:tcPr>
            <w:tcW w:type="dxa" w:w="225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已形成内容</w:t>
            </w:r>
          </w:p>
        </w:tc>
        <w:tc>
          <w:tcPr>
            <w:tcW w:type="dxa" w:w="225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可审计载体</w:t>
            </w:r>
          </w:p>
        </w:tc>
        <w:tc>
          <w:tcPr>
            <w:tcW w:type="dxa" w:w="225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当前边界</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方法成果</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MITL 性质自动生成正负时间自动机并执行三值运行时验证的方法</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本报告第 2.3 节及算法 1</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正确性依赖自动机构造、命题映射和观测合同</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框架成果</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BDD 离散命题表示、规范标签桥接和 DBM 连续时间区域执行组成的分层框架</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TAMonitor</w:t>
            </w:r>
            <w:r>
              <w:rPr>
                <w:rFonts w:ascii="宋体" w:cs="宋体" w:eastAsia="宋体" w:hAnsi="宋体"/>
                <w:sz w:val="19"/>
                <w:szCs w:val="19"/>
              </w:rPr>
              <w:t xml:space="preserve">、MightyPPL 与 MoniTAal 集成路径</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BDD 原生在线迁移尚未实现</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判定成果</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基于正负接受延伸状态集合的满足、违反和尚不能确定判定</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Consolas" w:cs="Consolas" w:eastAsia="Consolas" w:hAnsi="Consolas"/>
                <w:color w:val="1F4E79"/>
                <w:sz w:val="17"/>
                <w:szCs w:val="17"/>
              </w:rPr>
              <w:t xml:space="preserve">MonitorRunner.cpp</w:t>
            </w:r>
            <w:r>
              <w:rPr>
                <w:rFonts w:ascii="宋体" w:cs="宋体" w:eastAsia="宋体" w:hAnsi="宋体"/>
                <w:sz w:val="19"/>
                <w:szCs w:val="19"/>
              </w:rPr>
              <w:t xml:space="preserve"> 和逐步输出</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不能把不确定强制改写为二值结论</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工程成果</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公式、轨迹、构造、监测和证据输出的端到端工具流程</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CSV、JSON、XLSX 结果及元数据</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当前实验结果尚未系统填充</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研究设计成果</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面向自动转换、BDD、DBM 和端到端稳定性的实验框架</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第 2.4 节空表与指标</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尚未形成可报告的性能数字</w:t>
            </w:r>
          </w:p>
        </w:tc>
      </w:tr>
      <w:tr>
        <w:trPr>
          <w:tblHeader w:val="false"/>
        </w:trPr>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成果验收设计</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方法专家评审证据链，以及四类缺陷和 90% 准确率第三方测评方案</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指标映射表、第 2.4.4 至 2.4.6 节</w:t>
            </w:r>
          </w:p>
        </w:tc>
        <w:tc>
          <w:tcPr>
            <w:tcW w:type="dxa" w:w="225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实际专家意见和第三方结果均待完成</w:t>
            </w:r>
          </w:p>
        </w:tc>
      </w:tr>
    </w:tbl>
    <w:p>
      <w:pPr>
        <w:spacing w:after="120"/>
      </w:pPr>
    </w:p>
    <w:p>
      <w:pPr>
        <w:keepNext w:val="false"/>
        <w:spacing w:after="120" w:before="0" w:line="360"/>
        <w:ind w:firstLine="420"/>
        <w:jc w:val="both"/>
      </w:pPr>
      <w:r>
        <w:rPr>
          <w:rFonts w:ascii="宋体" w:cs="宋体" w:eastAsia="宋体" w:hAnsi="宋体"/>
          <w:sz w:val="21"/>
          <w:szCs w:val="21"/>
        </w:rPr>
        <w:t xml:space="preserve">本阶段成果的核心是方法研究和总体框架，而不是未经测评的单一性能数字。报告已经明确了方法输入、自动转换过程、状态表示、判定语义、实现位置、正确性前提、成果指标和待实验问题。后续工作首先应补齐自动生成监控器的专家评审证据，再以冻结版本完成违背时序约束、异常或非法操作、资源使用异常、看门狗超时四类缺陷及 90% 准确率指标的第三方测评；BDD 和 DBM 性能数据作为解释工具效率的补充实验单独报告。</w:t>
      </w:r>
    </w:p>
    <w:p>
      <w:pPr>
        <w:pStyle w:val="Heading1"/>
        <w:keepNext/>
        <w:pageBreakBefore/>
        <w:spacing w:after="160" w:before="360"/>
      </w:pPr>
      <w:r>
        <w:rPr>
          <w:rFonts w:ascii="黑体" w:cs="黑体" w:eastAsia="黑体" w:hAnsi="黑体"/>
          <w:b/>
          <w:bCs/>
          <w:sz w:val="32"/>
          <w:szCs w:val="32"/>
        </w:rPr>
        <w:t xml:space="preserve">参考文献</w:t>
      </w:r>
    </w:p>
    <w:p>
      <w:pPr>
        <w:spacing w:after="100" w:line="300"/>
        <w:ind w:left="420" w:hanging="420"/>
      </w:pPr>
      <w:r>
        <w:rPr>
          <w:rFonts w:ascii="宋体" w:cs="宋体" w:eastAsia="宋体" w:hAnsi="宋体"/>
          <w:sz w:val="19"/>
          <w:szCs w:val="19"/>
        </w:rPr>
        <w:t xml:space="preserve">[1] ALUR R, DILL D L. A theory of timed automata[J]. Theoretical Computer Science, 1994, 126(2): 183-235. DOI: 10.1016/0304-3975(94)90010-8.</w:t>
      </w:r>
    </w:p>
    <w:p>
      <w:pPr>
        <w:spacing w:after="100" w:line="300"/>
        <w:ind w:left="420" w:hanging="420"/>
      </w:pPr>
      <w:r>
        <w:rPr>
          <w:rFonts w:ascii="宋体" w:cs="宋体" w:eastAsia="宋体" w:hAnsi="宋体"/>
          <w:sz w:val="19"/>
          <w:szCs w:val="19"/>
        </w:rPr>
        <w:t xml:space="preserve">[2] KOYMANS R. Specifying real-time properties with metric temporal logic[J]. Real-Time Systems, 1990, 2(4): 255-299. DOI: 10.1007/BF01995674.</w:t>
      </w:r>
    </w:p>
    <w:p>
      <w:pPr>
        <w:spacing w:after="100" w:line="300"/>
        <w:ind w:left="420" w:hanging="420"/>
      </w:pPr>
      <w:r>
        <w:rPr>
          <w:rFonts w:ascii="宋体" w:cs="宋体" w:eastAsia="宋体" w:hAnsi="宋体"/>
          <w:sz w:val="19"/>
          <w:szCs w:val="19"/>
        </w:rPr>
        <w:t xml:space="preserve">[3] ALUR R, FEDER T, HENZINGER T A. The benefits of relaxing punctuality[J]. Journal of the ACM, 1996, 43(1): 116-146.</w:t>
      </w:r>
    </w:p>
    <w:p>
      <w:pPr>
        <w:spacing w:after="100" w:line="300"/>
        <w:ind w:left="420" w:hanging="420"/>
      </w:pPr>
      <w:r>
        <w:rPr>
          <w:rFonts w:ascii="宋体" w:cs="宋体" w:eastAsia="宋体" w:hAnsi="宋体"/>
          <w:sz w:val="19"/>
          <w:szCs w:val="19"/>
        </w:rPr>
        <w:t xml:space="preserve">[4] LEUCKER M, SCHALLHART C. A brief account of runtime verification[J]. The Journal of Logic and Algebraic Programming, 2009, 78(5): 293-303. DOI: 10.1016/j.jlap.2008.08.004.</w:t>
      </w:r>
    </w:p>
    <w:p>
      <w:pPr>
        <w:spacing w:after="100" w:line="300"/>
        <w:ind w:left="420" w:hanging="420"/>
      </w:pPr>
      <w:r>
        <w:rPr>
          <w:rFonts w:ascii="宋体" w:cs="宋体" w:eastAsia="宋体" w:hAnsi="宋体"/>
          <w:sz w:val="19"/>
          <w:szCs w:val="19"/>
        </w:rPr>
        <w:t xml:space="preserve">[5] BARTOCCI E, FALCONE Y, FRANCALANZA A, et al. Introduction to runtime verification[M]//Lectures on Runtime Verification. Cham: Springer, 2018. DOI: 10.1007/978-3-319-75632-5_1.</w:t>
      </w:r>
    </w:p>
    <w:p>
      <w:pPr>
        <w:spacing w:after="100" w:line="300"/>
        <w:ind w:left="420" w:hanging="420"/>
      </w:pPr>
      <w:r>
        <w:rPr>
          <w:rFonts w:ascii="宋体" w:cs="宋体" w:eastAsia="宋体" w:hAnsi="宋体"/>
          <w:sz w:val="19"/>
          <w:szCs w:val="19"/>
        </w:rPr>
        <w:t xml:space="preserve">[6] MALER O, NICKOVIC D, PNUELI A. From MITL to timed automata[C]//Formal Modeling and Analysis of Timed Systems. Berlin: Springer, 2006. DOI: 10.1007/11867340_20.</w:t>
      </w:r>
    </w:p>
    <w:p>
      <w:pPr>
        <w:spacing w:after="100" w:line="300"/>
        <w:ind w:left="420" w:hanging="420"/>
      </w:pPr>
      <w:r>
        <w:rPr>
          <w:rFonts w:ascii="宋体" w:cs="宋体" w:eastAsia="宋体" w:hAnsi="宋体"/>
          <w:sz w:val="19"/>
          <w:szCs w:val="19"/>
        </w:rPr>
        <w:t xml:space="preserve">[7] BRIHAYE T, GEERAERTS G, HO H M, et al. MightyL: A compositional translation from MITL to timed automata[C]//Computer Aided Verification. Cham: Springer, 2017: 421-440. DOI: 10.1007/978-3-319-63387-9_21.</w:t>
      </w:r>
    </w:p>
    <w:p>
      <w:pPr>
        <w:spacing w:after="100" w:line="300"/>
        <w:ind w:left="420" w:hanging="420"/>
      </w:pPr>
      <w:r>
        <w:rPr>
          <w:rFonts w:ascii="宋体" w:cs="宋体" w:eastAsia="宋体" w:hAnsi="宋体"/>
          <w:sz w:val="19"/>
          <w:szCs w:val="19"/>
        </w:rPr>
        <w:t xml:space="preserve">[8] GROSEN T M, KAUFFMAN S, LARSEN K G, et al. Monitoring timed properties (revisited)[C]//Formal Modeling and Analysis of Timed Systems. Cham: Springer, 2022: 43-62. DOI: 10.1007/978-3-031-15839-1_3.</w:t>
      </w:r>
    </w:p>
    <w:p>
      <w:pPr>
        <w:spacing w:after="100" w:line="300"/>
        <w:ind w:left="420" w:hanging="420"/>
      </w:pPr>
      <w:r>
        <w:rPr>
          <w:rFonts w:ascii="宋体" w:cs="宋体" w:eastAsia="宋体" w:hAnsi="宋体"/>
          <w:sz w:val="19"/>
          <w:szCs w:val="19"/>
        </w:rPr>
        <w:t xml:space="preserve">[9] FRÄNZLE M, GROSEN T M, LARSEN K G, et al. Monitoring real-time systems under parametric delay[C]//Integrated Formal Methods. Cham: Springer, 2025: 194-213. DOI: 10.1007/978-3-031-76554-4_11.</w:t>
      </w:r>
    </w:p>
    <w:p>
      <w:pPr>
        <w:spacing w:after="100" w:line="300"/>
        <w:ind w:left="420" w:hanging="420"/>
      </w:pPr>
      <w:r>
        <w:rPr>
          <w:rFonts w:ascii="宋体" w:cs="宋体" w:eastAsia="宋体" w:hAnsi="宋体"/>
          <w:sz w:val="19"/>
          <w:szCs w:val="19"/>
        </w:rPr>
        <w:t xml:space="preserve">[10] FALCONE Y, KRSTIĆ S, REGER G, et al. A taxonomy for classifying runtime verification tools[J]. International Journal on Software Tools and Technology Transfer, 2021, 23: 255-284. DOI: 10.1007/s10009-021-00609-z.</w:t>
      </w:r>
    </w:p>
    <w:p>
      <w:pPr>
        <w:spacing w:after="100" w:line="300"/>
        <w:ind w:left="420" w:hanging="420"/>
      </w:pPr>
      <w:r>
        <w:rPr>
          <w:rFonts w:ascii="宋体" w:cs="宋体" w:eastAsia="宋体" w:hAnsi="宋体"/>
          <w:sz w:val="19"/>
          <w:szCs w:val="19"/>
        </w:rPr>
        <w:t xml:space="preserve">[11] HO H M, KRISHNA S N, MADNANI K, et al. MightyPPL: Verification of MITL with past and Pnueli modalities[EB/OL]. arXiv:2510.01490, 2025. DOI: 10.48550/arXiv.2510.01490.</w:t>
      </w:r>
    </w:p>
    <w:p>
      <w:pPr>
        <w:spacing w:after="100" w:line="300"/>
        <w:ind w:left="420" w:hanging="420"/>
      </w:pPr>
      <w:r>
        <w:rPr>
          <w:rFonts w:ascii="宋体" w:cs="宋体" w:eastAsia="宋体" w:hAnsi="宋体"/>
          <w:sz w:val="19"/>
          <w:szCs w:val="19"/>
        </w:rPr>
        <w:t xml:space="preserve">[12] CIMATTI A, GROSEN T M, LARSEN K G, et al. Exploiting assumptions for effective monitoring of real-time properties under partial observability[C]//Software Engineering and Formal Methods. Cham: Springer, 2025. DOI: 10.1007/978-3-031-77382-2_5.</w:t>
      </w:r>
    </w:p>
    <w:p>
      <w:pPr>
        <w:spacing w:after="100" w:line="300"/>
        <w:ind w:left="420" w:hanging="420"/>
      </w:pPr>
      <w:r>
        <w:rPr>
          <w:rFonts w:ascii="宋体" w:cs="宋体" w:eastAsia="宋体" w:hAnsi="宋体"/>
          <w:sz w:val="19"/>
          <w:szCs w:val="19"/>
        </w:rPr>
        <w:t xml:space="preserve">[13] SÁNCHEZ C, SCHNEIDER G, AHRENDT W, et al. A survey of challenges for runtime verification from advanced application domains (beyond software)[J]. Formal Methods in System Design, 2019, 54: 279-335. DOI: 10.1007/s10703-019-00337-w.</w:t>
      </w:r>
    </w:p>
    <w:p>
      <w:pPr>
        <w:spacing w:after="100" w:line="300"/>
        <w:ind w:left="420" w:hanging="420"/>
      </w:pPr>
      <w:r>
        <w:rPr>
          <w:rFonts w:ascii="宋体" w:cs="宋体" w:eastAsia="宋体" w:hAnsi="宋体"/>
          <w:sz w:val="19"/>
          <w:szCs w:val="19"/>
        </w:rPr>
        <w:t xml:space="preserve">[14] LIMA L, HERASIMAU A, RASZYK M, et al. Explainable online monitoring of metric temporal logic[C]//Tools and Algorithms for the Construction and Analysis of Systems. Cham: Springer, 2023. DOI: 10.1007/978-3-031-30820-8_28.</w:t>
      </w:r>
    </w:p>
    <w:p>
      <w:pPr>
        <w:spacing w:after="100" w:line="300"/>
        <w:ind w:left="420" w:hanging="420"/>
      </w:pPr>
      <w:r>
        <w:rPr>
          <w:rFonts w:ascii="宋体" w:cs="宋体" w:eastAsia="宋体" w:hAnsi="宋体"/>
          <w:sz w:val="19"/>
          <w:szCs w:val="19"/>
        </w:rPr>
        <w:t xml:space="preserve">[15] BRYANT R E. Graph-based algorithms for Boolean function manipulation[J]. IEEE Transactions on Computers, 1986, C-35(8): 677-691. DOI: 10.1109/TC.1986.1676819.</w:t>
      </w:r>
    </w:p>
    <w:p>
      <w:pPr>
        <w:spacing w:after="100" w:line="300"/>
        <w:ind w:left="420" w:hanging="420"/>
      </w:pPr>
      <w:r>
        <w:rPr>
          <w:rFonts w:ascii="宋体" w:cs="宋体" w:eastAsia="宋体" w:hAnsi="宋体"/>
          <w:sz w:val="19"/>
          <w:szCs w:val="19"/>
        </w:rPr>
        <w:t xml:space="preserve">[16] BURCH J R, CLARKE E M, MCMILLAN K L, et al. Symbolic model checking: 10^20 states and beyond[J]. Information and Computation, 1992, 98(2): 142-170. DOI: 10.1016/0890-5401(92)90017-A.</w:t>
      </w:r>
    </w:p>
    <w:p>
      <w:pPr>
        <w:spacing w:after="100" w:line="300"/>
        <w:ind w:left="420" w:hanging="420"/>
      </w:pPr>
      <w:r>
        <w:rPr>
          <w:rFonts w:ascii="宋体" w:cs="宋体" w:eastAsia="宋体" w:hAnsi="宋体"/>
          <w:sz w:val="19"/>
          <w:szCs w:val="19"/>
        </w:rPr>
        <w:t xml:space="preserve">[17] LUO J J, LIU M X, LUO Y L, et al. A runtime monitoring based fuzzing framework for temporal properties[C]//2021 IEEE International Symposium on Software Reliability Engineering Workshops. Piscataway: IEEE, 2021: 300-301. DOI: 10.1109/ISSREW53611.2021.00089.</w:t>
      </w:r>
    </w:p>
    <w:p>
      <w:pPr>
        <w:spacing w:after="100" w:line="300"/>
        <w:ind w:left="420" w:hanging="420"/>
      </w:pPr>
      <w:r>
        <w:rPr>
          <w:rFonts w:ascii="宋体" w:cs="宋体" w:eastAsia="宋体" w:hAnsi="宋体"/>
          <w:sz w:val="19"/>
          <w:szCs w:val="19"/>
        </w:rPr>
        <w:t xml:space="preserve">[18] MENG R J, DONG Z, LI J L, et al. Linear-time temporal logic guided greybox fuzzing[C]//Proceedings of the 44th International Conference on Software Engineering. New York: ACM, 2022: 1343-1355. DOI: 10.1145/3510003.3510082.</w:t>
      </w:r>
    </w:p>
    <w:p>
      <w:pPr>
        <w:spacing w:after="100" w:line="300"/>
        <w:ind w:left="420" w:hanging="420"/>
      </w:pPr>
      <w:r>
        <w:rPr>
          <w:rFonts w:ascii="宋体" w:cs="宋体" w:eastAsia="宋体" w:hAnsi="宋体"/>
          <w:sz w:val="19"/>
          <w:szCs w:val="19"/>
        </w:rPr>
        <w:t xml:space="preserve">[19] KIM H, OZMEN M O, BIANCHI A, et al. PGFUZZ: Policy-guided fuzzing for robotic vehicles[C]//Network and Distributed System Security Symposium. Reston: Internet Society, 2021. DOI: 10.14722/ndss.2021.24096.</w:t>
      </w:r>
    </w:p>
    <w:p>
      <w:pPr>
        <w:spacing w:after="100" w:line="300"/>
        <w:ind w:left="420" w:hanging="420"/>
      </w:pPr>
      <w:r>
        <w:rPr>
          <w:rFonts w:ascii="宋体" w:cs="宋体" w:eastAsia="宋体" w:hAnsi="宋体"/>
          <w:sz w:val="19"/>
          <w:szCs w:val="19"/>
        </w:rPr>
        <w:t xml:space="preserve">[20] SHANG F, WANG B H, LI T Y, et al. CPFuzz: Combining fuzzing and falsification of cyber-physical systems[J]. IEEE Access, 2020, 8: 166951-166962. DOI: 10.1109/ACCESS.2020.3023250.</w:t>
      </w:r>
    </w:p>
    <w:p>
      <w:pPr>
        <w:pStyle w:val="Heading1"/>
        <w:keepNext/>
        <w:spacing w:after="160" w:before="360"/>
      </w:pPr>
      <w:r>
        <w:rPr>
          <w:rFonts w:ascii="黑体" w:cs="黑体" w:eastAsia="黑体" w:hAnsi="黑体"/>
          <w:b/>
          <w:bCs/>
          <w:sz w:val="32"/>
          <w:szCs w:val="32"/>
        </w:rPr>
        <w:t xml:space="preserve">附录 A 术语与机器可读状态</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4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术语或标识符</w:t>
            </w:r>
          </w:p>
        </w:tc>
        <w:tc>
          <w:tcPr>
            <w:tcW w:type="dxa" w:w="45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完整含义与本报告中的作用</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RV</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Runtime Verification，运行时验证；根据一次实际执行轨迹判断形式性质。</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MTL</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Metric Temporal Logic，度量时序逻辑；在时序算子上加入时间区间。</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MITL</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Metric Interval Temporal Logic，度量区间时序逻辑；排除点区间约束的度量时序逻辑片段，是本方法的主要性质输入语言。</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MITPPL</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MITL with Past and Pnueli modalities，带过去时态和 Pnueli 模态的 MITL 扩展；对应当前公式前端能够表达的扩展语法。</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AP</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Atomic Proposition，原子命题；由运行数据计算得到的布尔事实。</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TA</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Timed Automaton，时间自动机；包含位置、实值时钟、守卫、重置和不变式的自动机。</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TBA</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Timed Büchi Automaton，时间 Büchi 自动机；以无限运行反复访问接受位置作为接受条件。</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NNF</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Negation Normal Form，否定范式；否定只作用于原子命题的规范形式。</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BDD</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Binary Decision Diagram，二元决策图；以共享图结构表示布尔函数，本成果用于自动机边条件。</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DBM</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Difference-Bound Matrix，差分约束矩阵；精确表示时钟差约束区域。</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Federation</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区域并集；多个 DBM 区域的有限并，用于表示非凸时钟状态集合。</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Model Checking</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模型检验；通过状态空间搜索判断模型是否满足性质。本成果只借鉴其 BDD 符号表示思想。</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timed word</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带时字；由时间戳或时间区间与原子命题赋值构成的有序事件序列。</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Runtime Monitor</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运行时监控器或运行时监视器；合同使用“监控器”，算法正文使用“监视器”，二者指同一类根据带时轨迹执行性质判定的程序组件。</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Consolas" w:cs="Consolas" w:eastAsia="Consolas" w:hAnsi="Consolas"/>
                <w:color w:val="1F4E79"/>
                <w:sz w:val="17"/>
                <w:szCs w:val="17"/>
              </w:rPr>
              <w:t xml:space="preserve">POSITIVE</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正判定；当前前缀已保证性质满足，或有限词结束时只有正自动机接受。</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Consolas" w:cs="Consolas" w:eastAsia="Consolas" w:hAnsi="Consolas"/>
                <w:color w:val="1F4E79"/>
                <w:sz w:val="17"/>
                <w:szCs w:val="17"/>
              </w:rPr>
              <w:t xml:space="preserve">NEGATIVE</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负判定；当前前缀已保证性质违反，或有限词结束时只有负自动机接受。</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Consolas" w:cs="Consolas" w:eastAsia="Consolas" w:hAnsi="Consolas"/>
                <w:color w:val="1F4E79"/>
                <w:sz w:val="17"/>
                <w:szCs w:val="17"/>
              </w:rPr>
              <w:t xml:space="preserve">INCONCLUSIVE</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尚不能确定；满足与违反延伸均仍存在，或末端状态不足以唯一判定。</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RQ</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Research Question，实验研究问题；第 2.4 节用它标识待实验回答的问题。</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CSV</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Comma-Separated Values，逗号分隔值文件；保存逐步结果和汇总指标。</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JSON</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JavaScript Object Notation，JavaScript 对象表示法；保存公式、配置和结构化元数据。</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XLSX</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Office Open XML Workbook，Office 开放 XML 工作簿；用于人工复核结果。</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Consolas" w:cs="Consolas" w:eastAsia="Consolas" w:hAnsi="Consolas"/>
                <w:color w:val="1F4E79"/>
                <w:sz w:val="17"/>
                <w:szCs w:val="17"/>
              </w:rPr>
              <w:t xml:space="preserve">flatten</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扁平构造模式；当前已经接入运行时监测的时间自动机构造路径。</w:t>
            </w:r>
          </w:p>
        </w:tc>
      </w:tr>
      <w:tr>
        <w:trPr>
          <w:tblHeader w:val="false"/>
        </w:trPr>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Consolas" w:cs="Consolas" w:eastAsia="Consolas" w:hAnsi="Consolas"/>
                <w:color w:val="1F4E79"/>
                <w:sz w:val="17"/>
                <w:szCs w:val="17"/>
              </w:rPr>
              <w:t xml:space="preserve">compflatten</w:t>
            </w:r>
          </w:p>
        </w:tc>
        <w:tc>
          <w:tcPr>
            <w:tcW w:type="dxa" w:w="45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组合扁平构造模式；当前只支持构造与统计，尚未接入运行时监测。</w:t>
            </w:r>
          </w:p>
        </w:tc>
      </w:tr>
    </w:tbl>
    <w:p>
      <w:pPr>
        <w:spacing w:after="120"/>
      </w:pPr>
    </w:p>
    <w:p>
      <w:pPr>
        <w:pStyle w:val="Heading1"/>
        <w:keepNext/>
        <w:spacing w:after="160" w:before="360"/>
      </w:pPr>
      <w:r>
        <w:rPr>
          <w:rFonts w:ascii="黑体" w:cs="黑体" w:eastAsia="黑体" w:hAnsi="黑体"/>
          <w:b/>
          <w:bCs/>
          <w:sz w:val="32"/>
          <w:szCs w:val="32"/>
        </w:rPr>
        <w:t xml:space="preserve">附录 B 选用文献与成果环节的对应关系</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30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文献</w:t>
            </w:r>
          </w:p>
        </w:tc>
        <w:tc>
          <w:tcPr>
            <w:tcW w:type="dxa" w:w="30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采用的相关部分</w:t>
            </w:r>
          </w:p>
        </w:tc>
        <w:tc>
          <w:tcPr>
            <w:tcW w:type="dxa" w:w="3000"/>
            <w:tcBorders>
              <w:top w:val="single" w:color="7F7F7F" w:sz="4"/>
              <w:left w:val="single" w:color="7F7F7F" w:sz="4"/>
              <w:bottom w:val="single" w:color="7F7F7F" w:sz="4"/>
              <w:right w:val="single" w:color="7F7F7F" w:sz="4"/>
            </w:tcBorders>
            <w:shd w:fill="D9EAF7" w:val="clear"/>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对应成果环节</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Leucker 2009；Bartocci 2018；Falcone 2021</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运行时验证任务边界、监视器综合与工具分类</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成果定义、输入输出和证据机制</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Koymans 1990；Alur 与 Dill 1994；Alur 等 1996</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度量时间性质、时间自动机与 MITL 基础</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性质语言和自动机语义</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Maler 2006；MightyL 2017；MightyPPL 2025</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MITL 到时间自动机的自动构造</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正负时间自动机生成</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Grosen 2022</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正负监视器、接受空间和区域三值监测</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反向接受空间与三值判定</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Fränzle 2025；Cimatti 2025；Lima 2023</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时间不确定性、部分可观测性和解释性</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观测合同与精确性边界</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Bryant 1986；Burch 等 1992</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BDD 布尔函数表示与符号模型检验</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离散命题条件压缩和方法来源</w:t>
            </w:r>
          </w:p>
        </w:tc>
      </w:tr>
      <w:tr>
        <w:trPr>
          <w:tblHeader w:val="false"/>
        </w:trPr>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left"/>
            </w:pPr>
            <w:r>
              <w:rPr>
                <w:rFonts w:ascii="宋体" w:cs="宋体" w:eastAsia="宋体" w:hAnsi="宋体"/>
                <w:sz w:val="19"/>
                <w:szCs w:val="19"/>
              </w:rPr>
              <w:t xml:space="preserve">Luo 等 2021；Meng 等 2022；PGFuzz 2021；CPFuzz 2020</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运行时监测、时序性质和性质距离参与模糊测试反馈的框架经验</w:t>
            </w:r>
          </w:p>
        </w:tc>
        <w:tc>
          <w:tcPr>
            <w:tcW w:type="dxa" w:w="3000"/>
            <w:tcBorders>
              <w:top w:val="single" w:color="7F7F7F" w:sz="4"/>
              <w:left w:val="single" w:color="7F7F7F" w:sz="4"/>
              <w:bottom w:val="single" w:color="7F7F7F" w:sz="4"/>
              <w:right w:val="single" w:color="7F7F7F" w:sz="4"/>
            </w:tcBorders>
            <w:tcMar>
              <w:top w:type="dxa" w:w="80"/>
              <w:left w:type="dxa" w:w="100"/>
              <w:bottom w:type="dxa" w:w="80"/>
              <w:right w:type="dxa" w:w="100"/>
            </w:tcMar>
            <w:vAlign w:val="center"/>
          </w:tcPr>
          <w:p>
            <w:pPr>
              <w:spacing w:after="0" w:line="270"/>
              <w:jc w:val="center"/>
            </w:pPr>
            <w:r>
              <w:rPr>
                <w:rFonts w:ascii="宋体" w:cs="宋体" w:eastAsia="宋体" w:hAnsi="宋体"/>
                <w:sz w:val="19"/>
                <w:szCs w:val="19"/>
              </w:rPr>
              <w:t xml:space="preserve">成果内容一的组件划分、闭环数据流与反馈接口</w:t>
            </w:r>
          </w:p>
        </w:tc>
      </w:tr>
    </w:tbl>
    <w:p>
      <w:pPr>
        <w:spacing w:after="120"/>
      </w:pPr>
    </w:p>
    <w:p>
      <w:pPr>
        <w:pStyle w:val="Heading1"/>
        <w:keepNext/>
        <w:spacing w:after="160" w:before="360"/>
      </w:pPr>
      <w:r>
        <w:rPr>
          <w:rFonts w:ascii="黑体" w:cs="黑体" w:eastAsia="黑体" w:hAnsi="黑体"/>
          <w:b/>
          <w:bCs/>
          <w:sz w:val="32"/>
          <w:szCs w:val="32"/>
        </w:rPr>
        <w:t xml:space="preserve">附录 C 当前不作出的结论</w:t>
      </w:r>
    </w:p>
    <w:p>
      <w:pPr>
        <w:spacing w:after="80" w:line="330"/>
        <w:ind w:left="420" w:hanging="360"/>
      </w:pPr>
      <w:r>
        <w:rPr>
          <w:rFonts w:ascii="宋体" w:cs="宋体" w:eastAsia="宋体" w:hAnsi="宋体"/>
          <w:sz w:val="21"/>
          <w:szCs w:val="21"/>
        </w:rPr>
        <w:t xml:space="preserve">1. 不宣称所有真实系统事件均被当前轨迹完整观测。</w:t>
      </w:r>
    </w:p>
    <w:p>
      <w:pPr>
        <w:spacing w:after="80" w:line="330"/>
        <w:ind w:left="420" w:hanging="360"/>
      </w:pPr>
      <w:r>
        <w:rPr>
          <w:rFonts w:ascii="宋体" w:cs="宋体" w:eastAsia="宋体" w:hAnsi="宋体"/>
          <w:sz w:val="21"/>
          <w:szCs w:val="21"/>
        </w:rPr>
        <w:t xml:space="preserve">2. 不宣称 </w:t>
      </w:r>
      <w:r>
        <w:rPr>
          <w:rFonts w:ascii="Consolas" w:cs="Consolas" w:eastAsia="Consolas" w:hAnsi="Consolas"/>
          <w:color w:val="1F4E79"/>
          <w:sz w:val="19"/>
          <w:szCs w:val="19"/>
        </w:rPr>
        <w:t xml:space="preserve">compflatten</w:t>
      </w:r>
      <w:r>
        <w:rPr>
          <w:rFonts w:ascii="宋体" w:cs="宋体" w:eastAsia="宋体" w:hAnsi="宋体"/>
          <w:sz w:val="21"/>
          <w:szCs w:val="21"/>
        </w:rPr>
        <w:t xml:space="preserve"> 或 BDD 原生运行时迁移已经实现。</w:t>
      </w:r>
    </w:p>
    <w:p>
      <w:pPr>
        <w:spacing w:after="80" w:line="330"/>
        <w:ind w:left="420" w:hanging="360"/>
      </w:pPr>
      <w:r>
        <w:rPr>
          <w:rFonts w:ascii="宋体" w:cs="宋体" w:eastAsia="宋体" w:hAnsi="宋体"/>
          <w:sz w:val="21"/>
          <w:szCs w:val="21"/>
        </w:rPr>
        <w:t xml:space="preserve">3. 不把 BDD 节点减少直接等同于端到端运行时间缩短。</w:t>
      </w:r>
    </w:p>
    <w:p>
      <w:pPr>
        <w:spacing w:after="80" w:line="330"/>
        <w:ind w:left="420" w:hanging="360"/>
      </w:pPr>
      <w:r>
        <w:rPr>
          <w:rFonts w:ascii="宋体" w:cs="宋体" w:eastAsia="宋体" w:hAnsi="宋体"/>
          <w:sz w:val="21"/>
          <w:szCs w:val="21"/>
        </w:rPr>
        <w:t xml:space="preserve">4. 不把示意框架中的预期性能比例写成已经完成的实验结果。</w:t>
      </w:r>
    </w:p>
    <w:p>
      <w:pPr>
        <w:spacing w:after="80" w:line="330"/>
        <w:ind w:left="420" w:hanging="360"/>
      </w:pPr>
      <w:r>
        <w:rPr>
          <w:rFonts w:ascii="宋体" w:cs="宋体" w:eastAsia="宋体" w:hAnsi="宋体"/>
          <w:sz w:val="21"/>
          <w:szCs w:val="21"/>
        </w:rPr>
        <w:t xml:space="preserve">5. 不把可满足性检查、自动测试通过或结果文件生成等同于真实系统满足性质。</w:t>
      </w:r>
    </w:p>
    <w:p>
      <w:pPr>
        <w:spacing w:after="80" w:line="330"/>
        <w:ind w:left="420" w:hanging="360"/>
      </w:pPr>
      <w:r>
        <w:rPr>
          <w:rFonts w:ascii="宋体" w:cs="宋体" w:eastAsia="宋体" w:hAnsi="宋体"/>
          <w:sz w:val="21"/>
          <w:szCs w:val="21"/>
        </w:rPr>
        <w:t xml:space="preserve">6. 不把后续模糊测试使用的启发式代价等同于运行时验证的三值结论。</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18"/>
        <w:szCs w:val="18"/>
      </w:rPr>
      <w:t xml:space="preserve">— </w:t>
    </w:r>
    <w:r>
      <w:rPr>
        <w:rFonts w:ascii="宋体" w:cs="宋体" w:eastAsia="宋体" w:hAnsi="宋体"/>
        <w:sz w:val="18"/>
        <w:szCs w:val="18"/>
      </w:rPr>
      <w:fldChar w:fldCharType="begin"/>
      <w:instrText xml:space="preserve">PAGE</w:instrText>
      <w:fldChar w:fldCharType="separate"/>
      <w:fldChar w:fldCharType="end"/>
    </w:r>
    <w:r>
      <w:rPr>
        <w:rFonts w:ascii="宋体" w:cs="宋体" w:eastAsia="宋体" w:hAnsi="宋体"/>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center"/>
    </w:pPr>
    <w:r>
      <w:rPr>
        <w:rFonts w:ascii="宋体" w:cs="宋体" w:eastAsia="宋体" w:hAnsi="宋体"/>
        <w:color w:val="666666"/>
        <w:sz w:val="18"/>
        <w:szCs w:val="18"/>
      </w:rPr>
      <w:t xml:space="preserve">基于运行时验证的安全性质违反精确判定方法研究报告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color w:val="000000"/>
        <w:sz w:val="21"/>
        <w:szCs w:val="21"/>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0"/>
      <w:jc w:val="center"/>
    </w:pPr>
    <w:rPr>
      <w:rFonts w:ascii="黑体" w:cs="黑体" w:eastAsia="黑体" w:hAnsi="黑体"/>
      <w:b/>
      <w:bCs/>
      <w:sz w:val="48"/>
      <w:szCs w:val="48"/>
    </w:rPr>
  </w:style>
  <w:style w:type="paragraph" w:styleId="Heading1">
    <w:name w:val="Heading 1"/>
    <w:basedOn w:val="Normal"/>
    <w:next w:val="Normal"/>
    <w:qFormat/>
    <w:pPr>
      <w:spacing w:after="160" w:before="360"/>
      <w:outlineLvl w:val="0"/>
    </w:pPr>
    <w:rPr>
      <w:rFonts w:ascii="黑体" w:cs="黑体" w:eastAsia="黑体" w:hAnsi="黑体"/>
      <w:b/>
      <w:bCs/>
      <w:sz w:val="32"/>
      <w:szCs w:val="32"/>
    </w:rPr>
  </w:style>
  <w:style w:type="paragraph" w:styleId="Heading2">
    <w:name w:val="Heading 2"/>
    <w:basedOn w:val="Normal"/>
    <w:next w:val="Normal"/>
    <w:qFormat/>
    <w:pPr>
      <w:spacing w:after="140" w:before="240"/>
      <w:outlineLvl w:val="1"/>
    </w:pPr>
    <w:rPr>
      <w:rFonts w:ascii="黑体" w:cs="黑体" w:eastAsia="黑体" w:hAnsi="黑体"/>
      <w:b/>
      <w:bCs/>
      <w:sz w:val="28"/>
      <w:szCs w:val="28"/>
    </w:rPr>
  </w:style>
  <w:style w:type="paragraph" w:styleId="Heading3">
    <w:name w:val="Heading 3"/>
    <w:basedOn w:val="Normal"/>
    <w:next w:val="Normal"/>
    <w:qFormat/>
    <w:pPr>
      <w:spacing w:after="100" w:before="180"/>
      <w:outlineLvl w:val="2"/>
    </w:pPr>
    <w:rPr>
      <w:rFonts w:ascii="黑体" w:cs="黑体" w:eastAsia="黑体" w:hAnsi="黑体"/>
      <w:b/>
      <w:bCs/>
      <w:sz w:val="24"/>
      <w:szCs w:val="24"/>
    </w:rPr>
  </w:style>
  <w:style w:type="paragraph" w:styleId="Heading4">
    <w:name w:val="Heading 4"/>
    <w:basedOn w:val="Normal"/>
    <w:next w:val="Normal"/>
    <w:qFormat/>
    <w:pPr>
      <w:spacing w:after="90" w:before="150"/>
      <w:outlineLvl w:val="3"/>
    </w:pPr>
    <w:rPr>
      <w:rFonts w:ascii="黑体" w:cs="黑体" w:eastAsia="黑体" w:hAnsi="黑体"/>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ce254eb6308b1fceee17c34242df3152289b8c.png"/><Relationship Id="rId10" Type="http://schemas.openxmlformats.org/officeDocument/2006/relationships/image" Target="media/00caa6df91e392041893c7f00024e865f599e02e.png"/><Relationship Id="rId11" Type="http://schemas.openxmlformats.org/officeDocument/2006/relationships/image" Target="media/2bd45188ac5ac883bd1efba6c023a77ade349c58.png"/><Relationship Id="rId12" Type="http://schemas.openxmlformats.org/officeDocument/2006/relationships/image" Target="media/bd73ba664b2a0f598307d40823a68728a2c1249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基于运行时验证的安全性质违反精确判定方法研究报告</dc:title>
  <dc:subject>运行时验证方法研究报告</dc:subject>
  <dc:creator>TAFuzz / TAMonitor</dc:creator>
  <dc:description>基于当前仓库 TAMonitor 实现与 Zotero 相关文献形成的阶段研究报告</dc:description>
  <cp:lastModifiedBy>Un-named</cp:lastModifiedBy>
  <cp:revision>1</cp:revision>
  <dcterms:created xsi:type="dcterms:W3CDTF">2026-07-27T17:44:38.325Z</dcterms:created>
  <dcterms:modified xsi:type="dcterms:W3CDTF">2026-07-27T17:44:38.336Z</dcterms:modified>
</cp:coreProperties>
</file>

<file path=docProps/custom.xml><?xml version="1.0" encoding="utf-8"?>
<Properties xmlns="http://schemas.openxmlformats.org/officeDocument/2006/custom-properties" xmlns:vt="http://schemas.openxmlformats.org/officeDocument/2006/docPropsVTypes"/>
</file>